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5"/>
        <w:gridCol w:w="407"/>
        <w:gridCol w:w="5770"/>
      </w:tblGrid>
      <w:tr w:rsidR="00573F44" w14:paraId="49B2579F" w14:textId="77777777" w:rsidTr="00916CE4">
        <w:tc>
          <w:tcPr>
            <w:tcW w:w="9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B08EE" w14:textId="250EF36B" w:rsidR="00FC2257" w:rsidRPr="009B1579" w:rsidRDefault="006E1158" w:rsidP="009B1579">
            <w:pPr>
              <w:spacing w:line="276" w:lineRule="auto"/>
              <w:ind w:left="-105"/>
              <w:rPr>
                <w:rFonts w:ascii="Arial Rounded MT Bold" w:eastAsia="+mj-ea" w:hAnsi="Arial Rounded MT Bold" w:cs="+mj-cs"/>
                <w:color w:val="E50082"/>
                <w:kern w:val="24"/>
                <w:sz w:val="28"/>
                <w:szCs w:val="28"/>
              </w:rPr>
            </w:pPr>
            <w:r w:rsidRPr="006E1158">
              <w:rPr>
                <w:rFonts w:ascii="Arial Rounded MT Bold" w:eastAsia="+mj-ea" w:hAnsi="Arial Rounded MT Bold" w:cs="+mj-cs"/>
                <w:color w:val="E50082"/>
                <w:kern w:val="24"/>
                <w:sz w:val="28"/>
                <w:szCs w:val="28"/>
              </w:rPr>
              <w:t xml:space="preserve"> </w:t>
            </w:r>
            <w:r w:rsidRPr="00916CE4">
              <w:rPr>
                <w:rFonts w:ascii="Arial Rounded MT Bold" w:eastAsia="+mj-ea" w:hAnsi="Arial Rounded MT Bold" w:cs="+mj-cs"/>
                <w:color w:val="4472C4" w:themeColor="accent1"/>
                <w:kern w:val="24"/>
                <w:sz w:val="28"/>
                <w:szCs w:val="28"/>
              </w:rPr>
              <w:t>Job Description</w:t>
            </w:r>
          </w:p>
        </w:tc>
      </w:tr>
      <w:tr w:rsidR="00335329" w14:paraId="574982B8" w14:textId="77777777" w:rsidTr="00BF295F">
        <w:tc>
          <w:tcPr>
            <w:tcW w:w="3054" w:type="dxa"/>
            <w:tcBorders>
              <w:top w:val="single" w:sz="4" w:space="0" w:color="auto"/>
            </w:tcBorders>
          </w:tcPr>
          <w:p w14:paraId="59F3032A" w14:textId="77777777" w:rsidR="00F6674E" w:rsidRDefault="00F6674E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7202439B" w14:textId="324C5228" w:rsidR="00F6674E" w:rsidRPr="00916CE4" w:rsidRDefault="00573F44" w:rsidP="00243D81">
            <w:pPr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916CE4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Job </w:t>
            </w:r>
            <w:r w:rsidR="00F6674E" w:rsidRPr="00916CE4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T</w:t>
            </w:r>
            <w:r w:rsidRPr="00916CE4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itle:</w:t>
            </w:r>
            <w:r w:rsidRPr="00916CE4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14:paraId="59D83B56" w14:textId="6B95EF17" w:rsidR="00573F44" w:rsidRPr="00AF3937" w:rsidRDefault="00573F44" w:rsidP="00243D8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93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</w:tcBorders>
          </w:tcPr>
          <w:p w14:paraId="283F9660" w14:textId="77777777" w:rsidR="00573F44" w:rsidRDefault="00573F44" w:rsidP="00BE700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C760923" w14:textId="589444C9" w:rsidR="00195BFE" w:rsidRPr="00A346C2" w:rsidRDefault="00820F98" w:rsidP="00BE700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Community</w:t>
            </w:r>
            <w:r w:rsidR="003760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&amp;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Development Manager</w:t>
            </w:r>
            <w:r w:rsidR="005451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35329" w14:paraId="0B8B68DB" w14:textId="77777777" w:rsidTr="00BF295F">
        <w:tc>
          <w:tcPr>
            <w:tcW w:w="3054" w:type="dxa"/>
            <w:tcBorders>
              <w:bottom w:val="single" w:sz="4" w:space="0" w:color="auto"/>
            </w:tcBorders>
          </w:tcPr>
          <w:p w14:paraId="124491B1" w14:textId="77777777" w:rsidR="00F6674E" w:rsidRDefault="00F6674E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0484DBF2" w14:textId="77777777" w:rsidR="00F6674E" w:rsidRPr="00916CE4" w:rsidRDefault="00573F44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16CE4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Reporting to:</w:t>
            </w:r>
          </w:p>
          <w:p w14:paraId="3A28A230" w14:textId="5BE8940F" w:rsidR="00573F44" w:rsidRPr="00AF3937" w:rsidRDefault="00573F44" w:rsidP="00243D8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937">
              <w:rPr>
                <w:rFonts w:ascii="Arial" w:eastAsia="+mj-ea" w:hAnsi="Arial" w:cs="Arial"/>
                <w:b/>
                <w:bCs/>
                <w:color w:val="E50082"/>
                <w:kern w:val="24"/>
                <w:sz w:val="22"/>
                <w:szCs w:val="22"/>
              </w:rPr>
              <w:tab/>
            </w:r>
          </w:p>
        </w:tc>
        <w:tc>
          <w:tcPr>
            <w:tcW w:w="6578" w:type="dxa"/>
            <w:gridSpan w:val="2"/>
            <w:tcBorders>
              <w:bottom w:val="single" w:sz="4" w:space="0" w:color="auto"/>
            </w:tcBorders>
          </w:tcPr>
          <w:p w14:paraId="191F27F0" w14:textId="77777777" w:rsidR="00573F44" w:rsidRDefault="00573F44" w:rsidP="00BE700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1DECDD5" w14:textId="4BB9DDC3" w:rsidR="00195BFE" w:rsidRPr="00731709" w:rsidRDefault="00EB5DA5" w:rsidP="00BE700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Chief Executive Officer </w:t>
            </w:r>
          </w:p>
        </w:tc>
      </w:tr>
      <w:tr w:rsidR="00B72892" w14:paraId="280AAD8D" w14:textId="77777777" w:rsidTr="00BF295F">
        <w:tc>
          <w:tcPr>
            <w:tcW w:w="3054" w:type="dxa"/>
            <w:tcBorders>
              <w:bottom w:val="single" w:sz="4" w:space="0" w:color="auto"/>
            </w:tcBorders>
          </w:tcPr>
          <w:p w14:paraId="0C9BEA63" w14:textId="77777777" w:rsidR="0067313C" w:rsidRPr="0067313C" w:rsidRDefault="0067313C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14:paraId="2447CCB7" w14:textId="77777777" w:rsidR="00B72892" w:rsidRPr="0067313C" w:rsidRDefault="00B72892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Responsible for</w:t>
            </w:r>
            <w:r w:rsidR="0067313C" w:rsidRPr="0067313C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: </w:t>
            </w:r>
          </w:p>
          <w:p w14:paraId="209C3E8B" w14:textId="547B9674" w:rsidR="0067313C" w:rsidRPr="0067313C" w:rsidRDefault="0067313C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bottom w:val="single" w:sz="4" w:space="0" w:color="auto"/>
            </w:tcBorders>
          </w:tcPr>
          <w:p w14:paraId="58A4BDD0" w14:textId="41D1A177" w:rsidR="00CA3F32" w:rsidRDefault="00820F98" w:rsidP="00BE700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Family/Mums Matter</w:t>
            </w:r>
            <w:r w:rsidR="00CA3F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team (2 employees)</w:t>
            </w:r>
          </w:p>
          <w:p w14:paraId="0443F641" w14:textId="77777777" w:rsidR="00EB5DA5" w:rsidRDefault="00EB5DA5" w:rsidP="00BE700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5DA5">
              <w:rPr>
                <w:rFonts w:ascii="Arial" w:hAnsi="Arial" w:cs="Arial"/>
                <w:color w:val="000000" w:themeColor="text1"/>
                <w:sz w:val="22"/>
                <w:szCs w:val="22"/>
              </w:rPr>
              <w:t>Green Minds</w:t>
            </w:r>
            <w:r w:rsidR="00CA3F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D26254">
              <w:rPr>
                <w:rFonts w:ascii="Arial" w:hAnsi="Arial" w:cs="Arial"/>
                <w:color w:val="000000" w:themeColor="text1"/>
                <w:sz w:val="22"/>
                <w:szCs w:val="22"/>
              </w:rPr>
              <w:t>1 employee)</w:t>
            </w:r>
          </w:p>
          <w:p w14:paraId="251815D7" w14:textId="641103AA" w:rsidR="00D26254" w:rsidRPr="00D26254" w:rsidRDefault="003D5D81" w:rsidP="00BE700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Activities &amp; F</w:t>
            </w:r>
            <w:r w:rsidR="00D26254">
              <w:rPr>
                <w:rFonts w:ascii="Arial" w:hAnsi="Arial" w:cs="Arial"/>
                <w:color w:val="000000" w:themeColor="text1"/>
                <w:sz w:val="20"/>
                <w:szCs w:val="20"/>
              </w:rPr>
              <w:t>undrais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ing Coordinator</w:t>
            </w:r>
          </w:p>
        </w:tc>
      </w:tr>
      <w:tr w:rsidR="00B72892" w14:paraId="3F7685EE" w14:textId="77777777" w:rsidTr="00BF295F">
        <w:tc>
          <w:tcPr>
            <w:tcW w:w="3054" w:type="dxa"/>
            <w:tcBorders>
              <w:bottom w:val="single" w:sz="4" w:space="0" w:color="auto"/>
            </w:tcBorders>
          </w:tcPr>
          <w:p w14:paraId="58AC53BC" w14:textId="77777777" w:rsidR="0067313C" w:rsidRPr="0067313C" w:rsidRDefault="0067313C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14:paraId="56E71893" w14:textId="77777777" w:rsidR="00B72892" w:rsidRPr="0067313C" w:rsidRDefault="00B72892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Location</w:t>
            </w:r>
            <w:r w:rsidR="0067313C" w:rsidRPr="0067313C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:</w:t>
            </w:r>
          </w:p>
          <w:p w14:paraId="2F85709D" w14:textId="661536E0" w:rsidR="0067313C" w:rsidRPr="0067313C" w:rsidRDefault="0067313C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bottom w:val="single" w:sz="4" w:space="0" w:color="auto"/>
            </w:tcBorders>
          </w:tcPr>
          <w:p w14:paraId="475C3A10" w14:textId="77777777" w:rsidR="00EB5DA5" w:rsidRDefault="00EB5DA5" w:rsidP="00BE700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D3E05F0" w14:textId="2E373C83" w:rsidR="00EB5DA5" w:rsidRPr="00EB5DA5" w:rsidRDefault="00EB5DA5" w:rsidP="00BE700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5D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Brecon </w:t>
            </w:r>
          </w:p>
        </w:tc>
      </w:tr>
      <w:tr w:rsidR="00C02525" w14:paraId="61E3D40F" w14:textId="77777777" w:rsidTr="00916CE4">
        <w:tc>
          <w:tcPr>
            <w:tcW w:w="9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9371C" w14:textId="77777777" w:rsidR="00C02525" w:rsidRPr="00640CFA" w:rsidRDefault="00C02525" w:rsidP="00573F44">
            <w:pPr>
              <w:spacing w:line="276" w:lineRule="auto"/>
              <w:rPr>
                <w:rFonts w:ascii="Arial" w:eastAsia="+mj-ea" w:hAnsi="Arial" w:cs="Arial"/>
                <w:b/>
                <w:bCs/>
                <w:color w:val="E50082"/>
                <w:kern w:val="24"/>
                <w:sz w:val="20"/>
                <w:szCs w:val="20"/>
              </w:rPr>
            </w:pPr>
          </w:p>
        </w:tc>
      </w:tr>
      <w:tr w:rsidR="00BF295F" w14:paraId="518F5B37" w14:textId="77777777" w:rsidTr="00916CE4">
        <w:tc>
          <w:tcPr>
            <w:tcW w:w="9632" w:type="dxa"/>
            <w:gridSpan w:val="3"/>
          </w:tcPr>
          <w:p w14:paraId="5DAFBC72" w14:textId="77777777" w:rsidR="00BF295F" w:rsidRPr="005D2135" w:rsidRDefault="00BF295F" w:rsidP="00BF295F">
            <w:pPr>
              <w:ind w:left="2127" w:hanging="2127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5D2135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Our Purpose </w:t>
            </w:r>
          </w:p>
          <w:p w14:paraId="7925680A" w14:textId="77777777" w:rsidR="00BF295F" w:rsidRPr="005D2135" w:rsidRDefault="00BF295F" w:rsidP="00BF295F">
            <w:pPr>
              <w:rPr>
                <w:rFonts w:ascii="Arial" w:hAnsi="Arial" w:cs="Arial"/>
                <w:sz w:val="22"/>
                <w:szCs w:val="22"/>
              </w:rPr>
            </w:pPr>
            <w:r w:rsidRPr="005D2135">
              <w:rPr>
                <w:rFonts w:ascii="Arial" w:hAnsi="Arial" w:cs="Arial"/>
                <w:sz w:val="22"/>
                <w:szCs w:val="22"/>
              </w:rPr>
              <w:t>Here when you need us to help you manage your mental health &amp; wellbeing</w:t>
            </w:r>
          </w:p>
          <w:p w14:paraId="0656F8B1" w14:textId="77777777" w:rsidR="00BF295F" w:rsidRPr="007B5439" w:rsidRDefault="00BF295F" w:rsidP="00BF295F">
            <w:pPr>
              <w:spacing w:line="276" w:lineRule="auto"/>
              <w:ind w:left="2127" w:hanging="2127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</w:tr>
      <w:tr w:rsidR="00573F44" w14:paraId="1A8F5DAE" w14:textId="77777777" w:rsidTr="00916CE4">
        <w:tc>
          <w:tcPr>
            <w:tcW w:w="9632" w:type="dxa"/>
            <w:gridSpan w:val="3"/>
          </w:tcPr>
          <w:p w14:paraId="6F4544D0" w14:textId="07A1B38D" w:rsidR="00C02525" w:rsidRDefault="00573F44" w:rsidP="00573F44">
            <w:pPr>
              <w:spacing w:line="276" w:lineRule="auto"/>
              <w:ind w:left="2127" w:hanging="2127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7B5439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Our Vision</w:t>
            </w:r>
          </w:p>
          <w:p w14:paraId="5895C3AC" w14:textId="3C015EC2" w:rsidR="0067313C" w:rsidRPr="0067313C" w:rsidRDefault="0067313C" w:rsidP="00573F44">
            <w:pPr>
              <w:spacing w:line="276" w:lineRule="auto"/>
              <w:ind w:left="2127" w:hanging="2127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kern w:val="24"/>
                <w:sz w:val="22"/>
                <w:szCs w:val="22"/>
              </w:rPr>
              <w:t>We support minds</w:t>
            </w:r>
          </w:p>
          <w:p w14:paraId="1B9D08A7" w14:textId="39D5BCC5" w:rsidR="0067313C" w:rsidRPr="0067313C" w:rsidRDefault="0067313C" w:rsidP="00573F44">
            <w:pPr>
              <w:spacing w:line="276" w:lineRule="auto"/>
              <w:ind w:left="2127" w:hanging="2127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kern w:val="24"/>
                <w:sz w:val="22"/>
                <w:szCs w:val="22"/>
              </w:rPr>
              <w:t>We connect minds</w:t>
            </w:r>
          </w:p>
          <w:p w14:paraId="57B7A1E3" w14:textId="6CD6CA03" w:rsidR="0067313C" w:rsidRPr="0067313C" w:rsidRDefault="0067313C" w:rsidP="00573F44">
            <w:pPr>
              <w:spacing w:line="276" w:lineRule="auto"/>
              <w:ind w:left="2127" w:hanging="2127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We change minds </w:t>
            </w:r>
          </w:p>
          <w:p w14:paraId="0710D093" w14:textId="5C14B83D" w:rsidR="0067313C" w:rsidRPr="0067313C" w:rsidRDefault="0067313C" w:rsidP="00573F44">
            <w:pPr>
              <w:spacing w:line="276" w:lineRule="auto"/>
              <w:ind w:left="2127" w:hanging="2127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Together, we are Mind </w:t>
            </w:r>
          </w:p>
          <w:p w14:paraId="056F5152" w14:textId="43BA5898" w:rsidR="00F6674E" w:rsidRPr="00640CFA" w:rsidRDefault="00F6674E" w:rsidP="000D580C">
            <w:pPr>
              <w:spacing w:line="276" w:lineRule="auto"/>
              <w:rPr>
                <w:rFonts w:ascii="Arial" w:eastAsia="+mj-ea" w:hAnsi="Arial" w:cs="Arial"/>
                <w:b/>
                <w:bCs/>
                <w:color w:val="E50082"/>
                <w:kern w:val="24"/>
                <w:sz w:val="20"/>
                <w:szCs w:val="20"/>
              </w:rPr>
            </w:pPr>
          </w:p>
        </w:tc>
      </w:tr>
      <w:tr w:rsidR="00573F44" w14:paraId="10AABE13" w14:textId="77777777" w:rsidTr="00916CE4">
        <w:tc>
          <w:tcPr>
            <w:tcW w:w="9632" w:type="dxa"/>
            <w:gridSpan w:val="3"/>
            <w:tcBorders>
              <w:bottom w:val="single" w:sz="4" w:space="0" w:color="auto"/>
            </w:tcBorders>
          </w:tcPr>
          <w:p w14:paraId="7679143E" w14:textId="6ABAD997" w:rsidR="00C02525" w:rsidRPr="007B5439" w:rsidRDefault="00573F44" w:rsidP="00573F44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7B5439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Our Mission</w:t>
            </w:r>
          </w:p>
          <w:p w14:paraId="58B4AE7E" w14:textId="77777777" w:rsidR="000D580C" w:rsidRPr="004024FE" w:rsidRDefault="000D580C" w:rsidP="000D580C">
            <w:pPr>
              <w:spacing w:line="276" w:lineRule="auto"/>
              <w:rPr>
                <w:rFonts w:ascii="Arial" w:eastAsia="+mj-ea" w:hAnsi="Arial" w:cs="Arial"/>
                <w:color w:val="000000" w:themeColor="text1"/>
                <w:kern w:val="24"/>
                <w:sz w:val="22"/>
                <w:szCs w:val="22"/>
              </w:rPr>
            </w:pPr>
            <w:r w:rsidRPr="004024FE">
              <w:rPr>
                <w:rFonts w:ascii="Arial" w:eastAsia="+mj-ea" w:hAnsi="Arial" w:cs="Arial"/>
                <w:color w:val="000000" w:themeColor="text1"/>
                <w:kern w:val="24"/>
                <w:sz w:val="22"/>
                <w:szCs w:val="22"/>
              </w:rPr>
              <w:t xml:space="preserve">Promote </w:t>
            </w:r>
            <w:r>
              <w:rPr>
                <w:rFonts w:ascii="Arial" w:eastAsia="+mj-ea" w:hAnsi="Arial" w:cs="Arial"/>
                <w:color w:val="000000" w:themeColor="text1"/>
                <w:kern w:val="24"/>
                <w:sz w:val="22"/>
                <w:szCs w:val="22"/>
              </w:rPr>
              <w:t xml:space="preserve">the preservation of good mental health by enabling and empowering everyone experiencing mental health problems to live with, manage and recover from their condition. </w:t>
            </w:r>
            <w:r w:rsidRPr="004024FE">
              <w:rPr>
                <w:rFonts w:ascii="Arial" w:eastAsia="+mj-ea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  <w:p w14:paraId="254EBCFB" w14:textId="77777777" w:rsidR="000D580C" w:rsidRDefault="000D580C" w:rsidP="00573F44">
            <w:pPr>
              <w:spacing w:line="276" w:lineRule="auto"/>
              <w:rPr>
                <w:rFonts w:ascii="Arial" w:eastAsia="+mj-ea" w:hAnsi="Arial" w:cs="Arial"/>
                <w:color w:val="4472C4" w:themeColor="accent1"/>
                <w:kern w:val="24"/>
                <w:sz w:val="22"/>
                <w:szCs w:val="22"/>
              </w:rPr>
            </w:pPr>
          </w:p>
          <w:p w14:paraId="4855E329" w14:textId="764E2373" w:rsidR="000D580C" w:rsidRPr="007B5439" w:rsidRDefault="00B55331" w:rsidP="00573F44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>Relieve the needs of people with mental health problems by working to increase</w:t>
            </w:r>
            <w:r w:rsidR="00E85A8F"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</w:t>
            </w:r>
            <w:r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>understa</w:t>
            </w:r>
            <w:r w:rsidR="00E85A8F"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>n</w:t>
            </w:r>
            <w:r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ding of mental </w:t>
            </w:r>
            <w:r w:rsidR="00E85A8F"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health by gathering and disseminating information and working to raise awareness, promote understanding </w:t>
            </w:r>
            <w:r w:rsidR="007B5439"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and challenge stigma and discrimination. </w:t>
            </w:r>
          </w:p>
          <w:p w14:paraId="69E1A603" w14:textId="275BFB13" w:rsidR="00F6674E" w:rsidRPr="00640CFA" w:rsidRDefault="00F6674E" w:rsidP="000D580C">
            <w:pPr>
              <w:spacing w:line="276" w:lineRule="auto"/>
              <w:rPr>
                <w:rFonts w:ascii="Arial" w:eastAsia="+mj-ea" w:hAnsi="Arial" w:cs="Arial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D33B6C" w14:paraId="5F838AA7" w14:textId="77777777" w:rsidTr="00916CE4">
        <w:trPr>
          <w:trHeight w:val="1186"/>
        </w:trPr>
        <w:tc>
          <w:tcPr>
            <w:tcW w:w="9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063" w14:textId="48634D8D" w:rsidR="00D33B6C" w:rsidRDefault="00547F67" w:rsidP="00D33B6C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16CE4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Job Purpose:</w:t>
            </w:r>
          </w:p>
          <w:p w14:paraId="0152C606" w14:textId="1FBE6DDF" w:rsidR="00D33B6C" w:rsidRPr="000E57F2" w:rsidRDefault="000820A8" w:rsidP="000820A8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As a member of the Management Team, work closely with the CEO </w:t>
            </w:r>
            <w:r w:rsidR="003760F5">
              <w:rPr>
                <w:rFonts w:ascii="Arial" w:hAnsi="Arial" w:cs="Arial"/>
                <w:kern w:val="24"/>
                <w:sz w:val="22"/>
                <w:szCs w:val="22"/>
              </w:rPr>
              <w:t xml:space="preserve">to </w:t>
            </w:r>
            <w:r w:rsidR="00A50D16">
              <w:rPr>
                <w:rFonts w:ascii="Arial" w:hAnsi="Arial" w:cs="Arial"/>
                <w:kern w:val="24"/>
                <w:sz w:val="22"/>
                <w:szCs w:val="22"/>
              </w:rPr>
              <w:t>develop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strategies </w:t>
            </w:r>
            <w:r w:rsidR="00316D2E">
              <w:rPr>
                <w:rFonts w:ascii="Arial" w:hAnsi="Arial" w:cs="Arial"/>
                <w:kern w:val="24"/>
                <w:sz w:val="22"/>
                <w:szCs w:val="22"/>
              </w:rPr>
              <w:t xml:space="preserve">and deliver plans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which support the </w:t>
            </w:r>
            <w:r w:rsidR="00A50D16">
              <w:rPr>
                <w:rFonts w:ascii="Arial" w:hAnsi="Arial" w:cs="Arial"/>
                <w:kern w:val="24"/>
                <w:sz w:val="22"/>
                <w:szCs w:val="22"/>
              </w:rPr>
              <w:t xml:space="preserve">sustainability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of Brecon and District Mind’s vision and mission</w:t>
            </w:r>
            <w:r w:rsidR="00BE590A">
              <w:rPr>
                <w:rFonts w:ascii="Arial" w:hAnsi="Arial" w:cs="Arial"/>
                <w:kern w:val="24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ensur</w:t>
            </w:r>
            <w:r w:rsidR="00BE590A">
              <w:rPr>
                <w:rFonts w:ascii="Arial" w:hAnsi="Arial" w:cs="Arial"/>
                <w:kern w:val="24"/>
                <w:sz w:val="22"/>
                <w:szCs w:val="22"/>
              </w:rPr>
              <w:t>ing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the organisation is responsive to new opportunities and challenges.</w:t>
            </w:r>
            <w:r w:rsidR="00F95EF9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="005002D5">
              <w:rPr>
                <w:rFonts w:ascii="Arial" w:hAnsi="Arial" w:cs="Arial"/>
                <w:kern w:val="24"/>
                <w:sz w:val="22"/>
                <w:szCs w:val="22"/>
              </w:rPr>
              <w:t>Lead on</w:t>
            </w:r>
            <w:r w:rsidR="00F95EF9">
              <w:rPr>
                <w:rFonts w:ascii="Arial" w:hAnsi="Arial" w:cs="Arial"/>
                <w:kern w:val="24"/>
                <w:sz w:val="22"/>
                <w:szCs w:val="22"/>
              </w:rPr>
              <w:t xml:space="preserve"> Marketing </w:t>
            </w:r>
            <w:r w:rsidR="009220B2">
              <w:rPr>
                <w:rFonts w:ascii="Arial" w:hAnsi="Arial" w:cs="Arial"/>
                <w:kern w:val="24"/>
                <w:sz w:val="22"/>
                <w:szCs w:val="22"/>
              </w:rPr>
              <w:t>and Communications</w:t>
            </w:r>
            <w:r w:rsidR="00DF2CB7">
              <w:rPr>
                <w:rFonts w:ascii="Arial" w:hAnsi="Arial" w:cs="Arial"/>
                <w:kern w:val="24"/>
                <w:sz w:val="22"/>
                <w:szCs w:val="22"/>
              </w:rPr>
              <w:t xml:space="preserve"> planning and deliver</w:t>
            </w:r>
            <w:r w:rsidR="00B47225">
              <w:rPr>
                <w:rFonts w:ascii="Arial" w:hAnsi="Arial" w:cs="Arial"/>
                <w:kern w:val="24"/>
                <w:sz w:val="22"/>
                <w:szCs w:val="22"/>
              </w:rPr>
              <w:t>y.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Manage the delivery of key projects ensuring funders requirements are met. Deputise for the CEO when required</w:t>
            </w:r>
            <w:r w:rsidR="00420FE8">
              <w:rPr>
                <w:rFonts w:ascii="Arial" w:hAnsi="Arial" w:cs="Arial"/>
                <w:kern w:val="24"/>
                <w:sz w:val="22"/>
                <w:szCs w:val="22"/>
              </w:rPr>
              <w:t>.</w:t>
            </w:r>
          </w:p>
        </w:tc>
      </w:tr>
      <w:tr w:rsidR="00A36D8B" w14:paraId="310AF7F8" w14:textId="77777777" w:rsidTr="00EE63E9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02F00" w14:textId="38E22184" w:rsidR="00A36D8B" w:rsidRPr="00C118A8" w:rsidRDefault="00A36D8B" w:rsidP="00547F67">
            <w:pPr>
              <w:tabs>
                <w:tab w:val="left" w:pos="6225"/>
              </w:tabs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C118A8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Responsibilities:</w:t>
            </w:r>
          </w:p>
          <w:p w14:paraId="19F0A870" w14:textId="77777777" w:rsidR="0098548A" w:rsidRPr="00C118A8" w:rsidRDefault="0098548A" w:rsidP="00547F67">
            <w:pPr>
              <w:tabs>
                <w:tab w:val="left" w:pos="6225"/>
              </w:tabs>
              <w:spacing w:line="276" w:lineRule="auto"/>
              <w:rPr>
                <w:rFonts w:ascii="Arial" w:eastAsia="+mj-ea" w:hAnsi="Arial" w:cs="Arial"/>
                <w:b/>
                <w:bCs/>
                <w:color w:val="0070C0"/>
                <w:kern w:val="24"/>
                <w:sz w:val="22"/>
                <w:szCs w:val="22"/>
              </w:rPr>
            </w:pPr>
          </w:p>
          <w:p w14:paraId="56556614" w14:textId="11C64184" w:rsidR="00B24E0B" w:rsidRPr="00B24E0B" w:rsidRDefault="00D64C47" w:rsidP="00B24E0B">
            <w:pPr>
              <w:spacing w:line="276" w:lineRule="auto"/>
              <w:rPr>
                <w:rFonts w:ascii="Arial" w:hAnsi="Arial" w:cs="Arial"/>
                <w:color w:val="E50082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kern w:val="24"/>
                <w:sz w:val="22"/>
                <w:szCs w:val="22"/>
              </w:rPr>
              <w:t>Contribute to the development of</w:t>
            </w:r>
            <w:r w:rsidR="00472F09">
              <w:rPr>
                <w:rFonts w:ascii="Arial" w:hAnsi="Arial" w:cs="Arial"/>
                <w:color w:val="4472C4" w:themeColor="accent1"/>
                <w:kern w:val="24"/>
                <w:sz w:val="22"/>
                <w:szCs w:val="22"/>
              </w:rPr>
              <w:t xml:space="preserve"> </w:t>
            </w:r>
            <w:r w:rsidR="00FF50D8" w:rsidRPr="00B47225">
              <w:rPr>
                <w:rFonts w:ascii="Arial" w:hAnsi="Arial" w:cs="Arial"/>
                <w:color w:val="4472C4" w:themeColor="accent1"/>
                <w:kern w:val="24"/>
                <w:sz w:val="22"/>
                <w:szCs w:val="22"/>
              </w:rPr>
              <w:t xml:space="preserve">strategies </w:t>
            </w:r>
            <w:r w:rsidR="00472F09">
              <w:rPr>
                <w:rFonts w:ascii="Arial" w:hAnsi="Arial" w:cs="Arial"/>
                <w:color w:val="4472C4" w:themeColor="accent1"/>
                <w:kern w:val="24"/>
                <w:sz w:val="22"/>
                <w:szCs w:val="22"/>
              </w:rPr>
              <w:t>and deliver</w:t>
            </w:r>
            <w:r w:rsidR="00B47225" w:rsidRPr="00B47225">
              <w:rPr>
                <w:rFonts w:ascii="Arial" w:hAnsi="Arial" w:cs="Arial"/>
                <w:color w:val="4472C4" w:themeColor="accent1"/>
                <w:kern w:val="24"/>
                <w:sz w:val="22"/>
                <w:szCs w:val="22"/>
              </w:rPr>
              <w:t xml:space="preserve"> plans which support sustainability</w:t>
            </w:r>
          </w:p>
          <w:p w14:paraId="2539E442" w14:textId="67468407" w:rsidR="00B24E0B" w:rsidRPr="00B24E0B" w:rsidRDefault="005002D5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Work closely with the CEO </w:t>
            </w:r>
            <w:r w:rsidR="00CB665C">
              <w:rPr>
                <w:rFonts w:ascii="Arial" w:hAnsi="Arial" w:cs="Arial"/>
                <w:kern w:val="24"/>
                <w:sz w:val="22"/>
                <w:szCs w:val="22"/>
              </w:rPr>
              <w:t xml:space="preserve">on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>developing strategies and lead on delivery. I</w:t>
            </w:r>
            <w:r w:rsidR="00CB665C">
              <w:rPr>
                <w:rFonts w:ascii="Arial" w:hAnsi="Arial" w:cs="Arial"/>
                <w:kern w:val="24"/>
                <w:sz w:val="22"/>
                <w:szCs w:val="22"/>
              </w:rPr>
              <w:t>nclud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>es</w:t>
            </w:r>
            <w:r w:rsidR="00CB665C">
              <w:rPr>
                <w:rFonts w:ascii="Arial" w:hAnsi="Arial" w:cs="Arial"/>
                <w:kern w:val="24"/>
                <w:sz w:val="22"/>
                <w:szCs w:val="22"/>
              </w:rPr>
              <w:t xml:space="preserve"> community engagement</w:t>
            </w:r>
            <w:r w:rsidR="007C4F23">
              <w:rPr>
                <w:rFonts w:ascii="Arial" w:hAnsi="Arial" w:cs="Arial"/>
                <w:kern w:val="24"/>
                <w:sz w:val="22"/>
                <w:szCs w:val="22"/>
              </w:rPr>
              <w:t>, fundraising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>, social enterprise</w:t>
            </w:r>
            <w:r w:rsidR="007C4F23">
              <w:rPr>
                <w:rFonts w:ascii="Arial" w:hAnsi="Arial" w:cs="Arial"/>
                <w:kern w:val="24"/>
                <w:sz w:val="22"/>
                <w:szCs w:val="22"/>
              </w:rPr>
              <w:t xml:space="preserve"> and other income generating opportunitie</w:t>
            </w:r>
            <w:r w:rsidR="00F06F64">
              <w:rPr>
                <w:rFonts w:ascii="Arial" w:hAnsi="Arial" w:cs="Arial"/>
                <w:kern w:val="24"/>
                <w:sz w:val="22"/>
                <w:szCs w:val="22"/>
              </w:rPr>
              <w:t>s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>.</w:t>
            </w:r>
          </w:p>
          <w:p w14:paraId="38F68D65" w14:textId="77777777" w:rsidR="00B24E0B" w:rsidRPr="00B24E0B" w:rsidRDefault="00B24E0B" w:rsidP="00B24E0B">
            <w:pPr>
              <w:spacing w:line="276" w:lineRule="auto"/>
              <w:ind w:left="720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659B383A" w14:textId="35500119" w:rsidR="00B24E0B" w:rsidRPr="00B24E0B" w:rsidRDefault="00B24E0B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B24E0B">
              <w:rPr>
                <w:rFonts w:ascii="Arial" w:hAnsi="Arial" w:cs="Arial"/>
                <w:kern w:val="24"/>
                <w:sz w:val="22"/>
                <w:szCs w:val="22"/>
              </w:rPr>
              <w:t xml:space="preserve">Work closely with the CEO and external </w:t>
            </w:r>
            <w:r w:rsidR="007C4F23">
              <w:rPr>
                <w:rFonts w:ascii="Arial" w:hAnsi="Arial" w:cs="Arial"/>
                <w:kern w:val="24"/>
                <w:sz w:val="22"/>
                <w:szCs w:val="22"/>
              </w:rPr>
              <w:t xml:space="preserve">Trust &amp; Grants fundraiser to develop </w:t>
            </w:r>
            <w:r w:rsidR="00E8752A">
              <w:rPr>
                <w:rFonts w:ascii="Arial" w:hAnsi="Arial" w:cs="Arial"/>
                <w:kern w:val="24"/>
                <w:sz w:val="22"/>
                <w:szCs w:val="22"/>
              </w:rPr>
              <w:t xml:space="preserve">quality </w:t>
            </w:r>
            <w:r w:rsidR="007C4F23">
              <w:rPr>
                <w:rFonts w:ascii="Arial" w:hAnsi="Arial" w:cs="Arial"/>
                <w:kern w:val="24"/>
                <w:sz w:val="22"/>
                <w:szCs w:val="22"/>
              </w:rPr>
              <w:t>applications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 xml:space="preserve"> and bids</w:t>
            </w:r>
            <w:r w:rsidR="007C4F23">
              <w:rPr>
                <w:rFonts w:ascii="Arial" w:hAnsi="Arial" w:cs="Arial"/>
                <w:kern w:val="24"/>
                <w:sz w:val="22"/>
                <w:szCs w:val="22"/>
              </w:rPr>
              <w:t xml:space="preserve"> that</w:t>
            </w:r>
            <w:r w:rsidR="00E8752A">
              <w:rPr>
                <w:rFonts w:ascii="Arial" w:hAnsi="Arial" w:cs="Arial"/>
                <w:kern w:val="24"/>
                <w:sz w:val="22"/>
                <w:szCs w:val="22"/>
              </w:rPr>
              <w:t xml:space="preserve"> meet the needs of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>the communities and people we serve.</w:t>
            </w:r>
          </w:p>
          <w:p w14:paraId="7843EC93" w14:textId="77777777" w:rsidR="00B24E0B" w:rsidRPr="00E8752A" w:rsidRDefault="00B24E0B" w:rsidP="00E8752A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0E47EC61" w14:textId="005B5C63" w:rsidR="00B24E0B" w:rsidRDefault="00B82D58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Develop, monitor and report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 xml:space="preserve">progress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on</w:t>
            </w:r>
            <w:r w:rsidR="00B24E0B">
              <w:rPr>
                <w:rFonts w:ascii="Arial" w:hAnsi="Arial" w:cs="Arial"/>
                <w:kern w:val="24"/>
                <w:sz w:val="22"/>
                <w:szCs w:val="22"/>
              </w:rPr>
              <w:t xml:space="preserve"> Community fundraising strategy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 xml:space="preserve">. Lead </w:t>
            </w:r>
            <w:r w:rsidR="007A48E2">
              <w:rPr>
                <w:rFonts w:ascii="Arial" w:hAnsi="Arial" w:cs="Arial"/>
                <w:kern w:val="24"/>
                <w:sz w:val="22"/>
                <w:szCs w:val="22"/>
              </w:rPr>
              <w:t xml:space="preserve">the Fundraising Coordinator and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 xml:space="preserve">together recruit and support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fundraising &amp; event </w:t>
            </w:r>
            <w:r w:rsidR="007A48E2">
              <w:rPr>
                <w:rFonts w:ascii="Arial" w:hAnsi="Arial" w:cs="Arial"/>
                <w:kern w:val="24"/>
                <w:sz w:val="22"/>
                <w:szCs w:val="22"/>
              </w:rPr>
              <w:t>volunteers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.</w:t>
            </w:r>
          </w:p>
          <w:p w14:paraId="7764484F" w14:textId="77777777" w:rsidR="00B24E0B" w:rsidRDefault="00B24E0B" w:rsidP="00B24E0B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363BF23A" w14:textId="190261F8" w:rsidR="00240D55" w:rsidRDefault="005B7F1B" w:rsidP="005B7F1B">
            <w:pPr>
              <w:rPr>
                <w:rFonts w:ascii="Arial" w:hAnsi="Arial" w:cs="Arial"/>
                <w:color w:val="2F5496" w:themeColor="accent1" w:themeShade="BF"/>
                <w:kern w:val="24"/>
                <w:sz w:val="22"/>
                <w:szCs w:val="22"/>
              </w:rPr>
            </w:pPr>
            <w:r w:rsidRPr="005B7F1B">
              <w:rPr>
                <w:rFonts w:ascii="Arial" w:hAnsi="Arial" w:cs="Arial"/>
                <w:color w:val="2F5496" w:themeColor="accent1" w:themeShade="BF"/>
                <w:kern w:val="24"/>
                <w:sz w:val="22"/>
                <w:szCs w:val="22"/>
              </w:rPr>
              <w:t>Marketing &amp; Communications Lead</w:t>
            </w:r>
          </w:p>
          <w:p w14:paraId="25421252" w14:textId="77777777" w:rsidR="00B5046D" w:rsidRDefault="00B5046D" w:rsidP="00240D55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49079DCC" w14:textId="50F06632" w:rsidR="005B7F1B" w:rsidRDefault="00E43F18" w:rsidP="005B7F1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Review and develop plans for effective </w:t>
            </w:r>
            <w:r w:rsidR="002F1F09">
              <w:rPr>
                <w:rFonts w:ascii="Arial" w:hAnsi="Arial" w:cs="Arial"/>
                <w:kern w:val="24"/>
                <w:sz w:val="22"/>
                <w:szCs w:val="22"/>
              </w:rPr>
              <w:t xml:space="preserve">Marketing and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Communications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 xml:space="preserve">of </w:t>
            </w:r>
            <w:r w:rsidR="002574C7">
              <w:rPr>
                <w:rFonts w:ascii="Arial" w:hAnsi="Arial" w:cs="Arial"/>
                <w:kern w:val="24"/>
                <w:sz w:val="22"/>
                <w:szCs w:val="22"/>
              </w:rPr>
              <w:t xml:space="preserve">Brecon &amp; District Mind’s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 xml:space="preserve">to our </w:t>
            </w:r>
            <w:r w:rsidR="002574C7">
              <w:rPr>
                <w:rFonts w:ascii="Arial" w:hAnsi="Arial" w:cs="Arial"/>
                <w:kern w:val="24"/>
                <w:sz w:val="22"/>
                <w:szCs w:val="22"/>
              </w:rPr>
              <w:t>stakeholders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>, including meeting funders and supporter requirements.</w:t>
            </w:r>
          </w:p>
          <w:p w14:paraId="5238B57E" w14:textId="326FB4C9" w:rsidR="00D71F08" w:rsidRPr="00D71F08" w:rsidRDefault="00D71F08" w:rsidP="00D71F0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D71F08">
              <w:rPr>
                <w:rFonts w:ascii="Arial" w:hAnsi="Arial" w:cs="Arial"/>
                <w:kern w:val="24"/>
                <w:sz w:val="22"/>
                <w:szCs w:val="22"/>
              </w:rPr>
              <w:t xml:space="preserve">Take a proactive approach to developing and improving systems and processes in the spirit of operational effectiveness. </w:t>
            </w:r>
          </w:p>
          <w:p w14:paraId="28A32461" w14:textId="6EF8DA60" w:rsidR="00456BCE" w:rsidRDefault="00826F30" w:rsidP="005B7F1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Lead o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>n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a range of methods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provide s</w:t>
            </w:r>
            <w:r w:rsidR="002574C7">
              <w:rPr>
                <w:rFonts w:ascii="Arial" w:hAnsi="Arial" w:cs="Arial"/>
                <w:kern w:val="24"/>
                <w:sz w:val="22"/>
                <w:szCs w:val="22"/>
              </w:rPr>
              <w:t xml:space="preserve">upport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>for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="006813E3">
              <w:rPr>
                <w:rFonts w:ascii="Arial" w:hAnsi="Arial" w:cs="Arial"/>
                <w:kern w:val="24"/>
                <w:sz w:val="22"/>
                <w:szCs w:val="22"/>
              </w:rPr>
              <w:t>relevant staff &amp; volunteer</w:t>
            </w:r>
            <w:r w:rsidR="002D7B72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 xml:space="preserve">awareness </w:t>
            </w:r>
            <w:r w:rsidR="002D7B72">
              <w:rPr>
                <w:rFonts w:ascii="Arial" w:hAnsi="Arial" w:cs="Arial"/>
                <w:kern w:val="24"/>
                <w:sz w:val="22"/>
                <w:szCs w:val="22"/>
              </w:rPr>
              <w:t>‘champions’</w:t>
            </w:r>
            <w:r w:rsidR="006813E3">
              <w:rPr>
                <w:rFonts w:ascii="Arial" w:hAnsi="Arial" w:cs="Arial"/>
                <w:kern w:val="24"/>
                <w:sz w:val="22"/>
                <w:szCs w:val="22"/>
              </w:rPr>
              <w:t xml:space="preserve"> to </w:t>
            </w:r>
            <w:r w:rsidR="00B52B38">
              <w:rPr>
                <w:rFonts w:ascii="Arial" w:hAnsi="Arial" w:cs="Arial"/>
                <w:kern w:val="24"/>
                <w:sz w:val="22"/>
                <w:szCs w:val="22"/>
              </w:rPr>
              <w:t xml:space="preserve">promote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 xml:space="preserve">relevant information and opportunities both </w:t>
            </w:r>
            <w:r w:rsidR="006C669E">
              <w:rPr>
                <w:rFonts w:ascii="Arial" w:hAnsi="Arial" w:cs="Arial"/>
                <w:kern w:val="24"/>
                <w:sz w:val="22"/>
                <w:szCs w:val="22"/>
              </w:rPr>
              <w:t xml:space="preserve">online &amp; offline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>including</w:t>
            </w:r>
            <w:r w:rsidR="006C669E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  <w:p w14:paraId="36411B67" w14:textId="77777777" w:rsidR="00456BCE" w:rsidRPr="00456BCE" w:rsidRDefault="00456BCE" w:rsidP="00456BCE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3FE4269C" w14:textId="77777777" w:rsidR="00456BCE" w:rsidRDefault="00456BCE" w:rsidP="00456BCE">
            <w:pPr>
              <w:pStyle w:val="ListParagraph"/>
              <w:numPr>
                <w:ilvl w:val="0"/>
                <w:numId w:val="33"/>
              </w:numPr>
              <w:ind w:left="1166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456BCE">
              <w:rPr>
                <w:rFonts w:ascii="Arial" w:hAnsi="Arial" w:cs="Arial"/>
                <w:kern w:val="24"/>
                <w:sz w:val="22"/>
                <w:szCs w:val="22"/>
              </w:rPr>
              <w:t xml:space="preserve">Website, </w:t>
            </w:r>
          </w:p>
          <w:p w14:paraId="57A5E6C9" w14:textId="77777777" w:rsidR="00456BCE" w:rsidRDefault="00577E2B" w:rsidP="00456BCE">
            <w:pPr>
              <w:pStyle w:val="ListParagraph"/>
              <w:numPr>
                <w:ilvl w:val="0"/>
                <w:numId w:val="33"/>
              </w:numPr>
              <w:ind w:left="1166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456BCE">
              <w:rPr>
                <w:rFonts w:ascii="Arial" w:hAnsi="Arial" w:cs="Arial"/>
                <w:kern w:val="24"/>
                <w:sz w:val="22"/>
                <w:szCs w:val="22"/>
              </w:rPr>
              <w:t xml:space="preserve">Social Media, </w:t>
            </w:r>
          </w:p>
          <w:p w14:paraId="0F65F839" w14:textId="77777777" w:rsidR="00456BCE" w:rsidRDefault="006C669E" w:rsidP="00456BCE">
            <w:pPr>
              <w:pStyle w:val="ListParagraph"/>
              <w:numPr>
                <w:ilvl w:val="0"/>
                <w:numId w:val="33"/>
              </w:numPr>
              <w:ind w:left="1166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456BCE">
              <w:rPr>
                <w:rFonts w:ascii="Arial" w:hAnsi="Arial" w:cs="Arial"/>
                <w:kern w:val="24"/>
                <w:sz w:val="22"/>
                <w:szCs w:val="22"/>
              </w:rPr>
              <w:t xml:space="preserve">newsletters, </w:t>
            </w:r>
          </w:p>
          <w:p w14:paraId="01520D4D" w14:textId="43D4EF68" w:rsidR="00456BCE" w:rsidRDefault="006C669E" w:rsidP="00456BCE">
            <w:pPr>
              <w:pStyle w:val="ListParagraph"/>
              <w:numPr>
                <w:ilvl w:val="0"/>
                <w:numId w:val="33"/>
              </w:numPr>
              <w:ind w:left="1166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456BCE">
              <w:rPr>
                <w:rFonts w:ascii="Arial" w:hAnsi="Arial" w:cs="Arial"/>
                <w:kern w:val="24"/>
                <w:sz w:val="22"/>
                <w:szCs w:val="22"/>
              </w:rPr>
              <w:t xml:space="preserve">press </w:t>
            </w:r>
          </w:p>
          <w:p w14:paraId="2E85D2DE" w14:textId="55F05DF9" w:rsidR="002574C7" w:rsidRDefault="00AD594E" w:rsidP="00456BCE">
            <w:pPr>
              <w:pStyle w:val="ListParagraph"/>
              <w:numPr>
                <w:ilvl w:val="0"/>
                <w:numId w:val="33"/>
              </w:numPr>
              <w:ind w:left="1166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456BCE">
              <w:rPr>
                <w:rFonts w:ascii="Arial" w:hAnsi="Arial" w:cs="Arial"/>
                <w:kern w:val="24"/>
                <w:sz w:val="22"/>
                <w:szCs w:val="22"/>
              </w:rPr>
              <w:t>local information boards</w:t>
            </w:r>
            <w:r w:rsidR="005003CB" w:rsidRPr="00456BCE">
              <w:rPr>
                <w:rFonts w:ascii="Arial" w:hAnsi="Arial" w:cs="Arial"/>
                <w:kern w:val="24"/>
                <w:sz w:val="22"/>
                <w:szCs w:val="22"/>
              </w:rPr>
              <w:t>.</w:t>
            </w:r>
          </w:p>
          <w:p w14:paraId="2EFD0FC9" w14:textId="77777777" w:rsidR="00456BCE" w:rsidRPr="00456BCE" w:rsidRDefault="00456BCE" w:rsidP="00456BCE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6ABD3017" w14:textId="2F9BE186" w:rsidR="00B52B38" w:rsidRDefault="00B52B38" w:rsidP="005B7F1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Support the CEO with influence &amp; engagement </w:t>
            </w:r>
            <w:r w:rsidR="00AD594E">
              <w:rPr>
                <w:rFonts w:ascii="Arial" w:hAnsi="Arial" w:cs="Arial"/>
                <w:kern w:val="24"/>
                <w:sz w:val="22"/>
                <w:szCs w:val="22"/>
              </w:rPr>
              <w:t>activities</w:t>
            </w:r>
            <w:r w:rsidR="00826F30">
              <w:rPr>
                <w:rFonts w:ascii="Arial" w:hAnsi="Arial" w:cs="Arial"/>
                <w:kern w:val="24"/>
                <w:sz w:val="22"/>
                <w:szCs w:val="22"/>
              </w:rPr>
              <w:t>.</w:t>
            </w:r>
          </w:p>
          <w:p w14:paraId="4CBC2367" w14:textId="5E3D732A" w:rsidR="00FC517D" w:rsidRPr="005B7F1B" w:rsidRDefault="00FC517D" w:rsidP="005B7F1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Lead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 xml:space="preserve"> on our Welsh Language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="00802A67">
              <w:rPr>
                <w:rFonts w:ascii="Arial" w:hAnsi="Arial" w:cs="Arial"/>
                <w:kern w:val="24"/>
                <w:sz w:val="22"/>
                <w:szCs w:val="22"/>
              </w:rPr>
              <w:t xml:space="preserve">‘Active Offer’, and use of the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Welsh Language </w:t>
            </w:r>
            <w:r w:rsidR="00B53580">
              <w:rPr>
                <w:rFonts w:ascii="Arial" w:hAnsi="Arial" w:cs="Arial"/>
                <w:kern w:val="24"/>
                <w:sz w:val="22"/>
                <w:szCs w:val="22"/>
              </w:rPr>
              <w:t xml:space="preserve">in </w:t>
            </w:r>
            <w:r w:rsidR="00802A67">
              <w:rPr>
                <w:rFonts w:ascii="Arial" w:hAnsi="Arial" w:cs="Arial"/>
                <w:kern w:val="24"/>
                <w:sz w:val="22"/>
                <w:szCs w:val="22"/>
              </w:rPr>
              <w:t>promotions.</w:t>
            </w:r>
          </w:p>
          <w:p w14:paraId="001FCA52" w14:textId="77777777" w:rsidR="00B24E0B" w:rsidRPr="00B24E0B" w:rsidRDefault="00B24E0B" w:rsidP="00B24E0B">
            <w:pPr>
              <w:spacing w:line="276" w:lineRule="auto"/>
              <w:ind w:left="720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47A8F102" w14:textId="45A0CD0D" w:rsidR="00B24E0B" w:rsidRPr="00B24E0B" w:rsidRDefault="009B5893" w:rsidP="00B24E0B">
            <w:pPr>
              <w:spacing w:line="276" w:lineRule="auto"/>
              <w:rPr>
                <w:rFonts w:ascii="Arial" w:hAnsi="Arial" w:cs="Arial"/>
                <w:color w:val="E50082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kern w:val="24"/>
                <w:sz w:val="22"/>
                <w:szCs w:val="22"/>
              </w:rPr>
              <w:t xml:space="preserve">Project Management </w:t>
            </w:r>
            <w:r w:rsidR="00B24E0B" w:rsidRPr="00B24E0B">
              <w:rPr>
                <w:rFonts w:ascii="Arial" w:hAnsi="Arial" w:cs="Arial"/>
                <w:color w:val="E50082"/>
                <w:kern w:val="24"/>
                <w:sz w:val="22"/>
                <w:szCs w:val="22"/>
              </w:rPr>
              <w:t xml:space="preserve"> </w:t>
            </w:r>
          </w:p>
          <w:p w14:paraId="3732A9D3" w14:textId="77777777" w:rsidR="00B24E0B" w:rsidRPr="00B24E0B" w:rsidRDefault="00B24E0B" w:rsidP="00B24E0B">
            <w:pPr>
              <w:spacing w:line="276" w:lineRule="auto"/>
              <w:rPr>
                <w:rFonts w:ascii="Arial" w:hAnsi="Arial" w:cs="Arial"/>
                <w:color w:val="E50082"/>
                <w:kern w:val="24"/>
                <w:sz w:val="22"/>
                <w:szCs w:val="22"/>
              </w:rPr>
            </w:pPr>
          </w:p>
          <w:p w14:paraId="0758FC42" w14:textId="1974808B" w:rsidR="009B5893" w:rsidRDefault="009B5893" w:rsidP="00B24E0B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Oversee the delivery of specific projects – at present </w:t>
            </w:r>
            <w:r w:rsidR="00240D55">
              <w:rPr>
                <w:rFonts w:ascii="Arial" w:hAnsi="Arial" w:cs="Arial"/>
                <w:kern w:val="24"/>
                <w:sz w:val="22"/>
                <w:szCs w:val="22"/>
              </w:rPr>
              <w:t>Mums Matter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and Green Minds.</w:t>
            </w:r>
            <w:r w:rsidR="00B5046D">
              <w:rPr>
                <w:rFonts w:ascii="Arial" w:hAnsi="Arial" w:cs="Arial"/>
                <w:kern w:val="24"/>
                <w:sz w:val="22"/>
                <w:szCs w:val="22"/>
              </w:rPr>
              <w:t xml:space="preserve"> The nature of the projects may change subject to available funding.</w:t>
            </w:r>
          </w:p>
          <w:p w14:paraId="2E7BEE2A" w14:textId="0CBB4529" w:rsidR="009B5893" w:rsidRDefault="009B5893" w:rsidP="009B5893">
            <w:pPr>
              <w:spacing w:line="276" w:lineRule="auto"/>
              <w:ind w:left="720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  <w:p w14:paraId="452027E9" w14:textId="1D50641D" w:rsidR="009B5893" w:rsidRDefault="009B5893" w:rsidP="00B24E0B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Be aware of funders’ requirements </w:t>
            </w:r>
            <w:r w:rsidR="00B5046D">
              <w:rPr>
                <w:rFonts w:ascii="Arial" w:hAnsi="Arial" w:cs="Arial"/>
                <w:kern w:val="24"/>
                <w:sz w:val="22"/>
                <w:szCs w:val="22"/>
              </w:rPr>
              <w:t xml:space="preserve">and ensure that projects </w:t>
            </w:r>
            <w:r w:rsidR="00933E32">
              <w:rPr>
                <w:rFonts w:ascii="Arial" w:hAnsi="Arial" w:cs="Arial"/>
                <w:kern w:val="24"/>
                <w:sz w:val="22"/>
                <w:szCs w:val="22"/>
              </w:rPr>
              <w:t>meet them</w:t>
            </w:r>
            <w:r w:rsidR="00B5046D">
              <w:rPr>
                <w:rFonts w:ascii="Arial" w:hAnsi="Arial" w:cs="Arial"/>
                <w:kern w:val="24"/>
                <w:sz w:val="22"/>
                <w:szCs w:val="22"/>
              </w:rPr>
              <w:t>.</w:t>
            </w:r>
          </w:p>
          <w:p w14:paraId="7DA7F5A0" w14:textId="77777777" w:rsidR="009B5893" w:rsidRDefault="009B5893" w:rsidP="009B5893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2DA9E429" w14:textId="763216C6" w:rsidR="00B24E0B" w:rsidRDefault="00B5046D" w:rsidP="00B24E0B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Produce data and reports to evidence project outcomes.</w:t>
            </w:r>
          </w:p>
          <w:p w14:paraId="0212FBDD" w14:textId="77777777" w:rsidR="00B5046D" w:rsidRDefault="00B5046D" w:rsidP="00B5046D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7AA0B37F" w14:textId="754C1336" w:rsidR="00B5046D" w:rsidRPr="00B24E0B" w:rsidRDefault="00B5046D" w:rsidP="00B24E0B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Work with the CEO to identify and pursue new funding streams for existing and potential projects. </w:t>
            </w:r>
          </w:p>
          <w:p w14:paraId="69A2D0EF" w14:textId="77777777" w:rsidR="00B24E0B" w:rsidRPr="00B24E0B" w:rsidRDefault="00B24E0B" w:rsidP="00B24E0B">
            <w:pPr>
              <w:spacing w:line="276" w:lineRule="auto"/>
              <w:ind w:left="720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33DB44AD" w14:textId="497E4066" w:rsidR="00B24E0B" w:rsidRDefault="00B24E0B" w:rsidP="00B24E0B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B24E0B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 xml:space="preserve">Act as a role model for all </w:t>
            </w:r>
            <w:r w:rsidR="00B5046D">
              <w:rPr>
                <w:rFonts w:ascii="Arial" w:hAnsi="Arial" w:cs="Arial"/>
                <w:kern w:val="24"/>
                <w:sz w:val="22"/>
                <w:szCs w:val="22"/>
              </w:rPr>
              <w:t xml:space="preserve">team </w:t>
            </w:r>
            <w:r w:rsidRPr="00B24E0B">
              <w:rPr>
                <w:rFonts w:ascii="Arial" w:hAnsi="Arial" w:cs="Arial"/>
                <w:kern w:val="24"/>
                <w:sz w:val="22"/>
                <w:szCs w:val="22"/>
              </w:rPr>
              <w:t xml:space="preserve">members, instilling high standards and a sense of pride in the achievements of </w:t>
            </w:r>
            <w:r w:rsidR="00B5046D">
              <w:rPr>
                <w:rFonts w:ascii="Arial" w:hAnsi="Arial" w:cs="Arial"/>
                <w:kern w:val="24"/>
                <w:sz w:val="22"/>
                <w:szCs w:val="22"/>
              </w:rPr>
              <w:t>Brecon and District Mind a</w:t>
            </w:r>
            <w:r w:rsidRPr="00B24E0B">
              <w:rPr>
                <w:rFonts w:ascii="Arial" w:hAnsi="Arial" w:cs="Arial"/>
                <w:kern w:val="24"/>
                <w:sz w:val="22"/>
                <w:szCs w:val="22"/>
              </w:rPr>
              <w:t>nd helping team members reach their full potential so they can make their best possible contribution.</w:t>
            </w:r>
          </w:p>
          <w:p w14:paraId="4C326D16" w14:textId="77777777" w:rsidR="00B5046D" w:rsidRDefault="00B5046D" w:rsidP="00B5046D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4AA3990D" w14:textId="77777777" w:rsidR="00933E32" w:rsidRDefault="00933E32" w:rsidP="00933E32">
            <w:p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4BAC3D53" w14:textId="66DFFB0A" w:rsidR="00240D55" w:rsidRDefault="00240D55" w:rsidP="00240D55">
            <w:p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B24E0B">
              <w:rPr>
                <w:rFonts w:ascii="Arial" w:hAnsi="Arial" w:cs="Arial"/>
                <w:kern w:val="24"/>
                <w:sz w:val="22"/>
                <w:szCs w:val="22"/>
              </w:rPr>
              <w:t xml:space="preserve">Deputise for the CEO </w:t>
            </w:r>
          </w:p>
          <w:p w14:paraId="499D1CD2" w14:textId="782CC9D3" w:rsidR="00933E32" w:rsidRPr="00933E32" w:rsidRDefault="00933E32" w:rsidP="00933E32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599" w:hanging="283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When required, represent Brecon &amp; District Mind internally and/or externally being an excellent ambassador</w:t>
            </w:r>
            <w:r w:rsidR="003E2165">
              <w:rPr>
                <w:rFonts w:ascii="Arial" w:hAnsi="Arial" w:cs="Arial"/>
                <w:kern w:val="24"/>
                <w:sz w:val="22"/>
                <w:szCs w:val="22"/>
              </w:rPr>
              <w:t xml:space="preserve"> and provide updates and recommendations following the event(s).</w:t>
            </w:r>
          </w:p>
          <w:p w14:paraId="06EE515B" w14:textId="77777777" w:rsidR="00B24E0B" w:rsidRPr="00B24E0B" w:rsidRDefault="00B24E0B" w:rsidP="00B24E0B">
            <w:pPr>
              <w:ind w:left="720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660D8DEF" w14:textId="4E669A96" w:rsidR="00C316B2" w:rsidRPr="00C45812" w:rsidRDefault="00C316B2" w:rsidP="00C316B2">
            <w:pPr>
              <w:pStyle w:val="ListParagraph"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</w:p>
        </w:tc>
      </w:tr>
      <w:tr w:rsidR="004B36A8" w14:paraId="1A931481" w14:textId="77777777" w:rsidTr="00916CE4">
        <w:trPr>
          <w:cantSplit/>
        </w:trPr>
        <w:tc>
          <w:tcPr>
            <w:tcW w:w="9632" w:type="dxa"/>
            <w:gridSpan w:val="3"/>
            <w:tcBorders>
              <w:top w:val="single" w:sz="4" w:space="0" w:color="auto"/>
            </w:tcBorders>
          </w:tcPr>
          <w:p w14:paraId="289876BE" w14:textId="77777777" w:rsidR="00F6674E" w:rsidRDefault="00F6674E" w:rsidP="00BE0D75">
            <w:pPr>
              <w:spacing w:line="360" w:lineRule="auto"/>
              <w:contextualSpacing/>
              <w:rPr>
                <w:rFonts w:ascii="Arial" w:eastAsia="+mj-ea" w:hAnsi="Arial" w:cs="Arial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13E4A353" w14:textId="5CF6B511" w:rsidR="00F6674E" w:rsidRPr="00C118A8" w:rsidRDefault="004B36A8" w:rsidP="00EE63E9">
            <w:pPr>
              <w:spacing w:line="360" w:lineRule="auto"/>
              <w:contextualSpacing/>
              <w:rPr>
                <w:rFonts w:ascii="Arial" w:eastAsia="+mj-ea" w:hAnsi="Arial" w:cs="Arial"/>
                <w:color w:val="4472C4" w:themeColor="accent1"/>
                <w:kern w:val="24"/>
                <w:sz w:val="20"/>
                <w:szCs w:val="20"/>
              </w:rPr>
            </w:pPr>
            <w:r w:rsidRPr="00C118A8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General Requirements:</w:t>
            </w:r>
          </w:p>
          <w:p w14:paraId="0FF63286" w14:textId="0B7468E3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Contribute positively and work in accordance with </w:t>
            </w: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Brecon and District Mind’s </w:t>
            </w: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culture, values, aims and objectives  </w:t>
            </w:r>
          </w:p>
          <w:p w14:paraId="72FD0B54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Work diligently to meet the requirements of this job description </w:t>
            </w:r>
          </w:p>
          <w:p w14:paraId="70A88EBF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Always seek to continuously improve so that the highest quality standards are achieved</w:t>
            </w:r>
          </w:p>
          <w:p w14:paraId="0D7931B2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Participate positively in internal/external events, meetings and training as required </w:t>
            </w:r>
          </w:p>
          <w:p w14:paraId="7D743A53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Positively participate in one to ones and appraisals</w:t>
            </w:r>
          </w:p>
          <w:p w14:paraId="6EEE78FC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Ensure that relevant policies, procedures and working practices are adhered to at all times</w:t>
            </w:r>
          </w:p>
          <w:p w14:paraId="4DA45F0C" w14:textId="5D7716B6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Act as a positive ambassador for </w:t>
            </w: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Brecon and District Mind</w:t>
            </w: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  <w:p w14:paraId="35DF20CF" w14:textId="70D86BF6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Positively contribute to </w:t>
            </w: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the </w:t>
            </w: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team working environment, taking ownership of issues and supporting colleagues where appropriate </w:t>
            </w:r>
          </w:p>
          <w:p w14:paraId="4BFA69AF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Be flexible and willing to undertake any other duties that may be reasonably be required</w:t>
            </w:r>
          </w:p>
          <w:p w14:paraId="7AC960CA" w14:textId="1B10DE83" w:rsidR="00C118A8" w:rsidRPr="00FD4BB7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9D5646">
              <w:rPr>
                <w:rFonts w:ascii="Arial" w:hAnsi="Arial" w:cs="Arial"/>
                <w:sz w:val="22"/>
                <w:szCs w:val="22"/>
              </w:rPr>
              <w:t xml:space="preserve">Positively contribute to the evaluation of the impact of programmes and other key business plan objectives. </w:t>
            </w:r>
          </w:p>
        </w:tc>
      </w:tr>
      <w:tr w:rsidR="004B36A8" w14:paraId="62BA4A65" w14:textId="77777777" w:rsidTr="00916CE4">
        <w:trPr>
          <w:trHeight w:val="735"/>
        </w:trPr>
        <w:tc>
          <w:tcPr>
            <w:tcW w:w="9632" w:type="dxa"/>
            <w:gridSpan w:val="3"/>
            <w:tcBorders>
              <w:bottom w:val="nil"/>
            </w:tcBorders>
          </w:tcPr>
          <w:p w14:paraId="6F04519A" w14:textId="77777777" w:rsidR="00717352" w:rsidRPr="006E127B" w:rsidRDefault="00717352" w:rsidP="004B36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513821" w14:textId="1F592CB9" w:rsidR="004B36A8" w:rsidRPr="00731709" w:rsidRDefault="004B36A8" w:rsidP="004B36A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31709">
              <w:rPr>
                <w:rFonts w:ascii="Arial" w:hAnsi="Arial" w:cs="Arial"/>
                <w:bCs/>
                <w:sz w:val="22"/>
                <w:szCs w:val="22"/>
              </w:rPr>
              <w:t xml:space="preserve">NB: This job description forms part of the contract of employment of the person appointed to this post. It reflects the position at the present time </w:t>
            </w:r>
            <w:r w:rsidR="008804DA" w:rsidRPr="00731709">
              <w:rPr>
                <w:rFonts w:ascii="Arial" w:hAnsi="Arial" w:cs="Arial"/>
                <w:bCs/>
                <w:sz w:val="22"/>
                <w:szCs w:val="22"/>
              </w:rPr>
              <w:t>only and</w:t>
            </w:r>
            <w:r w:rsidRPr="00731709">
              <w:rPr>
                <w:rFonts w:ascii="Arial" w:hAnsi="Arial" w:cs="Arial"/>
                <w:bCs/>
                <w:sz w:val="22"/>
                <w:szCs w:val="22"/>
              </w:rPr>
              <w:t xml:space="preserve"> may be changed in consultation with the employee. As a general term of employment, </w:t>
            </w:r>
            <w:r w:rsidR="00B153E2">
              <w:rPr>
                <w:rFonts w:ascii="Arial" w:hAnsi="Arial" w:cs="Arial"/>
                <w:bCs/>
                <w:sz w:val="22"/>
                <w:szCs w:val="22"/>
              </w:rPr>
              <w:t xml:space="preserve">Brecon and District Mind </w:t>
            </w:r>
            <w:r w:rsidRPr="00731709">
              <w:rPr>
                <w:rFonts w:ascii="Arial" w:hAnsi="Arial" w:cs="Arial"/>
                <w:bCs/>
                <w:sz w:val="22"/>
                <w:szCs w:val="22"/>
              </w:rPr>
              <w:t>may affect any necessary change in job content, or may require the post holder to undertake other duties, provided that such changes are appropriate to the employee’s remuneration and status.</w:t>
            </w:r>
          </w:p>
          <w:p w14:paraId="27E33882" w14:textId="336984B5" w:rsidR="004B36A8" w:rsidRDefault="004B36A8" w:rsidP="004B36A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14D3E4" w14:textId="63AD0D89" w:rsidR="00BF295F" w:rsidRPr="00F276C2" w:rsidRDefault="00F276C2" w:rsidP="004B36A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76C2">
              <w:rPr>
                <w:rFonts w:ascii="Arial" w:hAnsi="Arial" w:cs="Arial"/>
                <w:bCs/>
                <w:sz w:val="22"/>
                <w:szCs w:val="22"/>
              </w:rPr>
              <w:t>An enhanced DBS with children &amp; adults barring checks are required for this role</w:t>
            </w:r>
          </w:p>
          <w:p w14:paraId="4389DA7E" w14:textId="77777777" w:rsidR="00BF295F" w:rsidRPr="00BF295F" w:rsidRDefault="00BF295F" w:rsidP="004B36A8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028CB852" w14:textId="66B34E76" w:rsidR="004B36A8" w:rsidRPr="00731709" w:rsidRDefault="004B36A8" w:rsidP="007C2BD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31709">
              <w:rPr>
                <w:rFonts w:ascii="Arial" w:hAnsi="Arial" w:cs="Arial"/>
                <w:bCs/>
                <w:sz w:val="22"/>
                <w:szCs w:val="22"/>
              </w:rPr>
              <w:t>I confirm that I have read and accept the duties and responsibilities contained in this job description</w:t>
            </w:r>
          </w:p>
          <w:p w14:paraId="0B94B396" w14:textId="72EF87B1" w:rsidR="007C2BD9" w:rsidRPr="006E127B" w:rsidRDefault="007C2BD9" w:rsidP="008804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5329" w14:paraId="6013FA2C" w14:textId="77777777" w:rsidTr="00BF295F">
        <w:trPr>
          <w:trHeight w:val="274"/>
        </w:trPr>
        <w:tc>
          <w:tcPr>
            <w:tcW w:w="3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DCF1E" w14:textId="745E1137" w:rsidR="008804DA" w:rsidRPr="00731709" w:rsidRDefault="008804DA" w:rsidP="008804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1709">
              <w:rPr>
                <w:rFonts w:ascii="Arial" w:hAnsi="Arial" w:cs="Arial"/>
                <w:b/>
                <w:sz w:val="22"/>
                <w:szCs w:val="22"/>
              </w:rPr>
              <w:t>Name (Please Print)</w:t>
            </w:r>
          </w:p>
          <w:p w14:paraId="3170A779" w14:textId="6856BD01" w:rsidR="008804DA" w:rsidRPr="00731709" w:rsidRDefault="008804DA" w:rsidP="008804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D7D13" w14:textId="756E59DD" w:rsidR="008804DA" w:rsidRPr="00731709" w:rsidRDefault="008804DA" w:rsidP="008804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04DA" w14:paraId="0BA24C0A" w14:textId="77777777" w:rsidTr="00916CE4">
        <w:trPr>
          <w:trHeight w:val="129"/>
        </w:trPr>
        <w:tc>
          <w:tcPr>
            <w:tcW w:w="9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8FE" w14:textId="77777777" w:rsidR="008804DA" w:rsidRPr="006E127B" w:rsidRDefault="008804DA" w:rsidP="008804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127B">
              <w:rPr>
                <w:rFonts w:ascii="Arial" w:hAnsi="Arial" w:cs="Arial"/>
                <w:b/>
                <w:sz w:val="22"/>
                <w:szCs w:val="22"/>
              </w:rPr>
              <w:t>Signed                                                                                                                        Dated</w:t>
            </w:r>
          </w:p>
          <w:p w14:paraId="797153A1" w14:textId="77777777" w:rsidR="008804DA" w:rsidRPr="006E127B" w:rsidRDefault="008804DA" w:rsidP="004B36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D6BEB4" w14:textId="3B502587" w:rsidR="00717352" w:rsidRDefault="00717352" w:rsidP="002F27A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BC79D2" w14:textId="77777777" w:rsidR="00717352" w:rsidRDefault="00717352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F621926" w14:textId="79A00A56" w:rsidR="00DB5161" w:rsidRPr="00B153E2" w:rsidRDefault="002F27A7" w:rsidP="00195BFE">
      <w:pPr>
        <w:spacing w:line="276" w:lineRule="auto"/>
        <w:rPr>
          <w:rFonts w:ascii="Arial Rounded MT Bold" w:eastAsia="+mj-ea" w:hAnsi="Arial Rounded MT Bold" w:cs="+mj-cs"/>
          <w:color w:val="4472C4" w:themeColor="accent1"/>
          <w:kern w:val="24"/>
          <w:sz w:val="28"/>
          <w:szCs w:val="28"/>
        </w:rPr>
      </w:pPr>
      <w:r w:rsidRPr="00B153E2">
        <w:rPr>
          <w:rFonts w:ascii="Arial Rounded MT Bold" w:eastAsia="+mj-ea" w:hAnsi="Arial Rounded MT Bold" w:cs="+mj-cs"/>
          <w:color w:val="4472C4" w:themeColor="accent1"/>
          <w:kern w:val="24"/>
          <w:sz w:val="28"/>
          <w:szCs w:val="28"/>
        </w:rPr>
        <w:lastRenderedPageBreak/>
        <w:t>Perso</w:t>
      </w:r>
      <w:r w:rsidR="00E14A6E" w:rsidRPr="00B153E2">
        <w:rPr>
          <w:rFonts w:ascii="Arial Rounded MT Bold" w:eastAsia="+mj-ea" w:hAnsi="Arial Rounded MT Bold" w:cs="+mj-cs"/>
          <w:color w:val="4472C4" w:themeColor="accent1"/>
          <w:kern w:val="24"/>
          <w:sz w:val="28"/>
          <w:szCs w:val="28"/>
        </w:rPr>
        <w:t>n</w:t>
      </w:r>
      <w:r w:rsidRPr="00B153E2">
        <w:rPr>
          <w:rFonts w:ascii="Arial Rounded MT Bold" w:eastAsia="+mj-ea" w:hAnsi="Arial Rounded MT Bold" w:cs="+mj-cs"/>
          <w:color w:val="4472C4" w:themeColor="accent1"/>
          <w:kern w:val="24"/>
          <w:sz w:val="28"/>
          <w:szCs w:val="28"/>
        </w:rPr>
        <w:t xml:space="preserve"> </w:t>
      </w:r>
      <w:r w:rsidR="00E14A6E" w:rsidRPr="00B153E2">
        <w:rPr>
          <w:rFonts w:ascii="Arial Rounded MT Bold" w:eastAsia="+mj-ea" w:hAnsi="Arial Rounded MT Bold" w:cs="+mj-cs"/>
          <w:color w:val="4472C4" w:themeColor="accent1"/>
          <w:kern w:val="24"/>
          <w:sz w:val="28"/>
          <w:szCs w:val="28"/>
        </w:rPr>
        <w:t xml:space="preserve">Specification </w:t>
      </w:r>
    </w:p>
    <w:p w14:paraId="0BB977E3" w14:textId="6538EFA4" w:rsidR="00460C2B" w:rsidRDefault="00460C2B" w:rsidP="00195BFE">
      <w:pPr>
        <w:spacing w:line="276" w:lineRule="auto"/>
        <w:rPr>
          <w:rFonts w:ascii="Arial Rounded MT Bold" w:eastAsia="+mj-ea" w:hAnsi="Arial Rounded MT Bold" w:cs="+mj-cs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B153E2" w:rsidRPr="00B153E2" w14:paraId="267F2844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3082C55C" w14:textId="77777777" w:rsidR="00051C09" w:rsidRPr="00B153E2" w:rsidRDefault="00051C09" w:rsidP="00B922D1">
            <w:pPr>
              <w:keepNext/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Experience</w:t>
            </w:r>
          </w:p>
        </w:tc>
        <w:tc>
          <w:tcPr>
            <w:tcW w:w="1267" w:type="dxa"/>
            <w:shd w:val="clear" w:color="auto" w:fill="DDDDDD"/>
          </w:tcPr>
          <w:p w14:paraId="23DA2833" w14:textId="08197B8B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0344F4D6" w14:textId="03595344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07717416" w14:textId="617F69A8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C868DA" w14:paraId="141DF956" w14:textId="77777777" w:rsidTr="00051C09">
        <w:trPr>
          <w:cantSplit/>
        </w:trPr>
        <w:tc>
          <w:tcPr>
            <w:tcW w:w="5514" w:type="dxa"/>
          </w:tcPr>
          <w:p w14:paraId="773892FB" w14:textId="6AADE9A1" w:rsidR="00BF295F" w:rsidRPr="004374F3" w:rsidRDefault="003E2165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Leadership &amp; </w:t>
            </w:r>
            <w:r w:rsidR="00BF295F">
              <w:rPr>
                <w:rFonts w:ascii="Arial" w:hAnsi="Arial" w:cs="Arial"/>
                <w:sz w:val="22"/>
                <w:szCs w:val="22"/>
              </w:rPr>
              <w:t>Management experience</w:t>
            </w:r>
          </w:p>
        </w:tc>
        <w:tc>
          <w:tcPr>
            <w:tcW w:w="1267" w:type="dxa"/>
          </w:tcPr>
          <w:p w14:paraId="506B936B" w14:textId="15CE87F2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4A034537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A83248C" w14:textId="3E4149C6" w:rsidR="00BF295F" w:rsidRPr="00C868DA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8DA">
              <w:rPr>
                <w:rFonts w:ascii="Arial" w:hAnsi="Arial" w:cs="Arial"/>
                <w:sz w:val="22"/>
                <w:szCs w:val="22"/>
              </w:rPr>
              <w:t xml:space="preserve">A, I </w:t>
            </w:r>
          </w:p>
        </w:tc>
      </w:tr>
      <w:tr w:rsidR="003E2165" w:rsidRPr="00C868DA" w14:paraId="23A145DE" w14:textId="77777777" w:rsidTr="00051C09">
        <w:trPr>
          <w:cantSplit/>
        </w:trPr>
        <w:tc>
          <w:tcPr>
            <w:tcW w:w="5514" w:type="dxa"/>
          </w:tcPr>
          <w:p w14:paraId="5C73D08F" w14:textId="66C0421A" w:rsidR="003E2165" w:rsidRDefault="003E2165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Leadership in Voluntary, Community or Social Enterprise (VCSE) organisation</w:t>
            </w:r>
          </w:p>
        </w:tc>
        <w:tc>
          <w:tcPr>
            <w:tcW w:w="1267" w:type="dxa"/>
          </w:tcPr>
          <w:p w14:paraId="6214F0AA" w14:textId="77777777" w:rsidR="003E2165" w:rsidRDefault="003E2165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5861871E" w14:textId="77D2B472" w:rsidR="003E2165" w:rsidRPr="00AF3937" w:rsidRDefault="003E2165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3089702D" w14:textId="20022322" w:rsidR="003E2165" w:rsidRPr="00C868DA" w:rsidRDefault="003E2165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A,I</w:t>
            </w:r>
          </w:p>
        </w:tc>
      </w:tr>
      <w:tr w:rsidR="00BF295F" w:rsidRPr="00F92A19" w14:paraId="5FEB9330" w14:textId="77777777" w:rsidTr="00051C09">
        <w:trPr>
          <w:cantSplit/>
        </w:trPr>
        <w:tc>
          <w:tcPr>
            <w:tcW w:w="5514" w:type="dxa"/>
          </w:tcPr>
          <w:p w14:paraId="5CF31010" w14:textId="109A5107" w:rsidR="00BF295F" w:rsidRPr="00F92A19" w:rsidRDefault="00BF295F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successfully leading, developing and motivating a team</w:t>
            </w:r>
          </w:p>
        </w:tc>
        <w:tc>
          <w:tcPr>
            <w:tcW w:w="1267" w:type="dxa"/>
          </w:tcPr>
          <w:p w14:paraId="73BC1C03" w14:textId="2F42162C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28B9601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0066208" w14:textId="69B7FF01" w:rsidR="00BF295F" w:rsidRPr="00F92A19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A1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F295F" w:rsidRPr="00D230B9" w14:paraId="3D896140" w14:textId="77777777" w:rsidTr="00051C09">
        <w:trPr>
          <w:cantSplit/>
        </w:trPr>
        <w:tc>
          <w:tcPr>
            <w:tcW w:w="5514" w:type="dxa"/>
          </w:tcPr>
          <w:p w14:paraId="6B7A80CF" w14:textId="3F7B31A2" w:rsidR="00BF295F" w:rsidRPr="00F23CF3" w:rsidRDefault="00BF295F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Financial management – experience of setting budgets and delivering financial targets </w:t>
            </w:r>
            <w:r w:rsidR="00F276C2">
              <w:rPr>
                <w:rFonts w:ascii="Arial" w:hAnsi="Arial" w:cs="Arial"/>
                <w:sz w:val="22"/>
                <w:szCs w:val="22"/>
              </w:rPr>
              <w:t>and reports</w:t>
            </w:r>
          </w:p>
        </w:tc>
        <w:tc>
          <w:tcPr>
            <w:tcW w:w="1267" w:type="dxa"/>
          </w:tcPr>
          <w:p w14:paraId="55AC8660" w14:textId="78B4CC63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56ABF068" w14:textId="4B11F637" w:rsidR="00BF295F" w:rsidRPr="00AF3937" w:rsidRDefault="003E2165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1D32B653" w14:textId="52BEAD8B" w:rsidR="00BF295F" w:rsidRPr="00D230B9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0B9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30B9">
              <w:rPr>
                <w:rFonts w:ascii="Arial" w:hAnsi="Arial" w:cs="Arial"/>
                <w:sz w:val="22"/>
                <w:szCs w:val="22"/>
              </w:rPr>
              <w:t xml:space="preserve">I </w:t>
            </w:r>
          </w:p>
        </w:tc>
      </w:tr>
      <w:tr w:rsidR="00BF295F" w:rsidRPr="00AF3937" w14:paraId="76A03D92" w14:textId="77777777" w:rsidTr="00051C09">
        <w:trPr>
          <w:cantSplit/>
        </w:trPr>
        <w:tc>
          <w:tcPr>
            <w:tcW w:w="5514" w:type="dxa"/>
          </w:tcPr>
          <w:p w14:paraId="5A649895" w14:textId="62238C39" w:rsidR="00BF295F" w:rsidRPr="00567B7C" w:rsidRDefault="00BF295F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Setting and </w:t>
            </w:r>
            <w:r w:rsidRPr="00567B7C">
              <w:rPr>
                <w:rFonts w:ascii="Arial" w:hAnsi="Arial" w:cs="Arial"/>
                <w:sz w:val="22"/>
                <w:szCs w:val="22"/>
              </w:rPr>
              <w:t>achieving deadlines</w:t>
            </w:r>
            <w:r>
              <w:rPr>
                <w:rFonts w:ascii="Arial" w:hAnsi="Arial" w:cs="Arial"/>
                <w:sz w:val="22"/>
                <w:szCs w:val="22"/>
              </w:rPr>
              <w:t>, managing simultaneous tasks and objectives</w:t>
            </w:r>
          </w:p>
        </w:tc>
        <w:tc>
          <w:tcPr>
            <w:tcW w:w="1267" w:type="dxa"/>
          </w:tcPr>
          <w:p w14:paraId="603E7F24" w14:textId="21A5748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58A08150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208DAFDC" w14:textId="781481B6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30B9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30B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AF3937" w14:paraId="08D070C4" w14:textId="77777777" w:rsidTr="00051C09">
        <w:trPr>
          <w:cantSplit/>
        </w:trPr>
        <w:tc>
          <w:tcPr>
            <w:tcW w:w="5514" w:type="dxa"/>
          </w:tcPr>
          <w:p w14:paraId="6732E614" w14:textId="3D3BB3FE" w:rsidR="00BF295F" w:rsidRPr="00567B7C" w:rsidRDefault="004F4DF2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BF295F">
              <w:rPr>
                <w:rFonts w:ascii="Arial" w:hAnsi="Arial" w:cs="Arial"/>
                <w:sz w:val="22"/>
                <w:szCs w:val="22"/>
              </w:rPr>
              <w:t xml:space="preserve">artnership working experience </w:t>
            </w:r>
          </w:p>
        </w:tc>
        <w:tc>
          <w:tcPr>
            <w:tcW w:w="1267" w:type="dxa"/>
          </w:tcPr>
          <w:p w14:paraId="26B171E6" w14:textId="788C97C0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06B4CDD" w14:textId="39FF52E2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2F7078A0" w14:textId="1E6647AD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30B9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30B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AF3937" w14:paraId="78A05EC5" w14:textId="77777777" w:rsidTr="00051C09">
        <w:trPr>
          <w:cantSplit/>
        </w:trPr>
        <w:tc>
          <w:tcPr>
            <w:tcW w:w="5514" w:type="dxa"/>
          </w:tcPr>
          <w:p w14:paraId="3F82B7A1" w14:textId="25B7D9A7" w:rsidR="00BF295F" w:rsidRPr="00567B7C" w:rsidRDefault="00BF295F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Marketing and Communications experience  </w:t>
            </w:r>
          </w:p>
        </w:tc>
        <w:tc>
          <w:tcPr>
            <w:tcW w:w="1267" w:type="dxa"/>
          </w:tcPr>
          <w:p w14:paraId="14CB61F6" w14:textId="4A52E3C8" w:rsidR="00BF295F" w:rsidRPr="00AF3937" w:rsidRDefault="00F276C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5979DAA8" w14:textId="68F95B0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32C63307" w14:textId="0E71B721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2A1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F295F" w:rsidRPr="00FA506E" w14:paraId="61CAA2F0" w14:textId="77777777" w:rsidTr="00051C09">
        <w:trPr>
          <w:cantSplit/>
        </w:trPr>
        <w:tc>
          <w:tcPr>
            <w:tcW w:w="5514" w:type="dxa"/>
          </w:tcPr>
          <w:p w14:paraId="28ED679F" w14:textId="65EA4CB4" w:rsidR="00BF295F" w:rsidRDefault="00BF295F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Working with a broad range of people, including people impacted by complex and sensitive situations </w:t>
            </w:r>
          </w:p>
        </w:tc>
        <w:tc>
          <w:tcPr>
            <w:tcW w:w="1267" w:type="dxa"/>
          </w:tcPr>
          <w:p w14:paraId="36AD1155" w14:textId="4690ACF0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287ECA2A" w14:textId="50A14EDE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231E7065" w14:textId="6304AB6D" w:rsidR="00BF295F" w:rsidRPr="00FA506E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F276C2" w:rsidRPr="00AF3937" w14:paraId="319F60D7" w14:textId="77777777" w:rsidTr="00EE02B1">
        <w:trPr>
          <w:cantSplit/>
        </w:trPr>
        <w:tc>
          <w:tcPr>
            <w:tcW w:w="5514" w:type="dxa"/>
          </w:tcPr>
          <w:p w14:paraId="02B21FDF" w14:textId="79E5B8C4" w:rsidR="00F276C2" w:rsidRPr="00567B7C" w:rsidRDefault="00F276C2" w:rsidP="00EE02B1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Fundraising – experience of </w:t>
            </w:r>
            <w:r w:rsidR="003E2165">
              <w:rPr>
                <w:rFonts w:ascii="Arial" w:hAnsi="Arial" w:cs="Arial"/>
                <w:sz w:val="22"/>
                <w:szCs w:val="22"/>
              </w:rPr>
              <w:t>Community Fundraising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067D5341" w14:textId="77777777" w:rsidR="00F276C2" w:rsidRPr="00AF3937" w:rsidRDefault="00F276C2" w:rsidP="00EE02B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10EFA2A9" w14:textId="77777777" w:rsidR="00F276C2" w:rsidRPr="00AF3937" w:rsidRDefault="00F276C2" w:rsidP="00EE02B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543FE0C9" w14:textId="77777777" w:rsidR="00F276C2" w:rsidRPr="00AF3937" w:rsidRDefault="00F276C2" w:rsidP="00EE02B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30B9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30B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FA506E" w14:paraId="5A9F279B" w14:textId="77777777" w:rsidTr="00051C09">
        <w:trPr>
          <w:cantSplit/>
        </w:trPr>
        <w:tc>
          <w:tcPr>
            <w:tcW w:w="5514" w:type="dxa"/>
          </w:tcPr>
          <w:p w14:paraId="7026F60D" w14:textId="14528268" w:rsidR="00BF295F" w:rsidRDefault="00BF295F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DC4D2A">
              <w:rPr>
                <w:rFonts w:ascii="Arial" w:hAnsi="Arial" w:cs="Arial"/>
                <w:sz w:val="22"/>
                <w:szCs w:val="22"/>
              </w:rPr>
              <w:t xml:space="preserve">supporting the </w:t>
            </w:r>
            <w:r>
              <w:rPr>
                <w:rFonts w:ascii="Arial" w:hAnsi="Arial" w:cs="Arial"/>
                <w:sz w:val="22"/>
                <w:szCs w:val="22"/>
              </w:rPr>
              <w:t>formulati</w:t>
            </w:r>
            <w:r w:rsidR="00DC4D2A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delivering business plans </w:t>
            </w:r>
          </w:p>
        </w:tc>
        <w:tc>
          <w:tcPr>
            <w:tcW w:w="1267" w:type="dxa"/>
          </w:tcPr>
          <w:p w14:paraId="21BA31AF" w14:textId="77777777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7F10BBD8" w14:textId="30E297D6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4003534A" w14:textId="45316B22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544E5EE9" w14:textId="018C485E" w:rsidR="00460C2B" w:rsidRDefault="00460C2B" w:rsidP="00195BFE">
      <w:pPr>
        <w:spacing w:line="276" w:lineRule="auto"/>
        <w:rPr>
          <w:rFonts w:ascii="Arial Rounded MT Bold" w:eastAsia="+mj-ea" w:hAnsi="Arial Rounded MT Bold" w:cs="+mj-cs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3E2165" w:rsidRPr="00AF3937" w14:paraId="48B4954A" w14:textId="77777777" w:rsidTr="00BF2F85">
        <w:trPr>
          <w:cantSplit/>
        </w:trPr>
        <w:tc>
          <w:tcPr>
            <w:tcW w:w="5514" w:type="dxa"/>
            <w:shd w:val="clear" w:color="auto" w:fill="DDDDDD"/>
          </w:tcPr>
          <w:p w14:paraId="2A71DC2A" w14:textId="77777777" w:rsidR="003E2165" w:rsidRPr="00B153E2" w:rsidRDefault="003E2165" w:rsidP="00BF2F85">
            <w:pPr>
              <w:keepNext/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Qualifications</w:t>
            </w:r>
          </w:p>
        </w:tc>
        <w:tc>
          <w:tcPr>
            <w:tcW w:w="1267" w:type="dxa"/>
            <w:shd w:val="clear" w:color="auto" w:fill="DDDDDD"/>
          </w:tcPr>
          <w:p w14:paraId="6D1809D4" w14:textId="77777777" w:rsidR="003E2165" w:rsidRPr="00B153E2" w:rsidRDefault="003E2165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Essential </w:t>
            </w:r>
          </w:p>
        </w:tc>
        <w:tc>
          <w:tcPr>
            <w:tcW w:w="1243" w:type="dxa"/>
            <w:shd w:val="clear" w:color="auto" w:fill="DDDDDD"/>
          </w:tcPr>
          <w:p w14:paraId="4E3DEA4C" w14:textId="77777777" w:rsidR="003E2165" w:rsidRPr="00B153E2" w:rsidRDefault="003E2165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Desirable </w:t>
            </w:r>
          </w:p>
        </w:tc>
        <w:tc>
          <w:tcPr>
            <w:tcW w:w="1598" w:type="dxa"/>
            <w:shd w:val="clear" w:color="auto" w:fill="DDDDDD"/>
          </w:tcPr>
          <w:p w14:paraId="38524F2F" w14:textId="77777777" w:rsidR="003E2165" w:rsidRPr="00B153E2" w:rsidRDefault="003E2165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3E2165" w:rsidRPr="006C7AA0" w14:paraId="112D4AEA" w14:textId="77777777" w:rsidTr="00BF2F85">
        <w:trPr>
          <w:cantSplit/>
        </w:trPr>
        <w:tc>
          <w:tcPr>
            <w:tcW w:w="5514" w:type="dxa"/>
          </w:tcPr>
          <w:p w14:paraId="52D02235" w14:textId="77777777" w:rsidR="003E2165" w:rsidRDefault="003E2165" w:rsidP="00BF2F85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Leadership or Management qualification </w:t>
            </w:r>
          </w:p>
        </w:tc>
        <w:tc>
          <w:tcPr>
            <w:tcW w:w="1267" w:type="dxa"/>
          </w:tcPr>
          <w:p w14:paraId="15BD1B6E" w14:textId="77777777" w:rsidR="003E2165" w:rsidRDefault="003E2165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12D20C14" w14:textId="77777777" w:rsidR="003E2165" w:rsidRPr="00AF3937" w:rsidRDefault="003E2165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1F2608D3" w14:textId="77777777" w:rsidR="003E2165" w:rsidRPr="006C7AA0" w:rsidRDefault="003E2165" w:rsidP="00BF2F85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C</w:t>
            </w:r>
          </w:p>
        </w:tc>
      </w:tr>
      <w:tr w:rsidR="003E2165" w:rsidRPr="006C7AA0" w14:paraId="37D38C99" w14:textId="77777777" w:rsidTr="00BF2F85">
        <w:trPr>
          <w:cantSplit/>
        </w:trPr>
        <w:tc>
          <w:tcPr>
            <w:tcW w:w="5514" w:type="dxa"/>
          </w:tcPr>
          <w:p w14:paraId="119FB8B2" w14:textId="77777777" w:rsidR="003E2165" w:rsidRDefault="003E2165" w:rsidP="00BF2F85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commitment to own and others’ continuing personal development </w:t>
            </w:r>
          </w:p>
        </w:tc>
        <w:tc>
          <w:tcPr>
            <w:tcW w:w="1267" w:type="dxa"/>
          </w:tcPr>
          <w:p w14:paraId="377D354B" w14:textId="77777777" w:rsidR="003E2165" w:rsidRDefault="003E2165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  <w:shd w:val="clear" w:color="auto" w:fill="FFFFFF" w:themeFill="background1"/>
          </w:tcPr>
          <w:p w14:paraId="597253AA" w14:textId="77777777" w:rsidR="003E2165" w:rsidRDefault="003E2165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2007D4C" w14:textId="77777777" w:rsidR="003E2165" w:rsidRDefault="003E2165" w:rsidP="00BF2F85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 I </w:t>
            </w:r>
          </w:p>
        </w:tc>
      </w:tr>
      <w:tr w:rsidR="00051C09" w:rsidRPr="00AF3937" w14:paraId="2DC7583F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302D652A" w14:textId="77777777" w:rsidR="00051C09" w:rsidRPr="00B153E2" w:rsidRDefault="00051C09" w:rsidP="00B922D1">
            <w:pPr>
              <w:keepNext/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Knowledge &amp; Skills</w:t>
            </w:r>
          </w:p>
        </w:tc>
        <w:tc>
          <w:tcPr>
            <w:tcW w:w="1267" w:type="dxa"/>
            <w:shd w:val="clear" w:color="auto" w:fill="DDDDDD"/>
          </w:tcPr>
          <w:p w14:paraId="588ED858" w14:textId="54A53FF6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7B0E8ADF" w14:textId="14DC124D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77F28438" w14:textId="3A4B6F11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AF3937" w14:paraId="441F8A5B" w14:textId="77777777" w:rsidTr="00051C09">
        <w:trPr>
          <w:cantSplit/>
        </w:trPr>
        <w:tc>
          <w:tcPr>
            <w:tcW w:w="5514" w:type="dxa"/>
          </w:tcPr>
          <w:p w14:paraId="5391451F" w14:textId="25900423" w:rsidR="00BF295F" w:rsidRPr="00AD2396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Knowledge and understanding of </w:t>
            </w:r>
            <w:r w:rsidR="00DC4D2A">
              <w:rPr>
                <w:rFonts w:ascii="Arial" w:eastAsia="+mj-ea" w:hAnsi="Arial" w:cs="Arial"/>
                <w:kern w:val="24"/>
                <w:sz w:val="22"/>
                <w:szCs w:val="22"/>
              </w:rPr>
              <w:t>the</w:t>
            </w:r>
            <w:r w:rsidR="003E2165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Health &amp; Social Care</w:t>
            </w: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</w:t>
            </w:r>
            <w:r w:rsidR="003E2165">
              <w:rPr>
                <w:rFonts w:ascii="Arial" w:eastAsia="+mj-ea" w:hAnsi="Arial" w:cs="Arial"/>
                <w:kern w:val="24"/>
                <w:sz w:val="22"/>
                <w:szCs w:val="22"/>
              </w:rPr>
              <w:t>and VCSE landscape</w:t>
            </w: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0715A71C" w14:textId="173693FB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64B87F6A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4FCDFB9" w14:textId="61E9EC3E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2A1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F295F" w:rsidRPr="00AF3937" w14:paraId="11DEF14B" w14:textId="77777777" w:rsidTr="00051C09">
        <w:trPr>
          <w:cantSplit/>
        </w:trPr>
        <w:tc>
          <w:tcPr>
            <w:tcW w:w="5514" w:type="dxa"/>
          </w:tcPr>
          <w:p w14:paraId="213FAB7C" w14:textId="2F882B93" w:rsidR="00BF295F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Able to contribute positively and collaboratively to strategic business planning </w:t>
            </w:r>
          </w:p>
        </w:tc>
        <w:tc>
          <w:tcPr>
            <w:tcW w:w="1267" w:type="dxa"/>
          </w:tcPr>
          <w:p w14:paraId="22A27F34" w14:textId="23D7CF0A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4EF6A87C" w14:textId="1DB9AD2F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67AA7888" w14:textId="6618FC02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BF295F" w:rsidRPr="00AF3937" w14:paraId="0AA1E8B6" w14:textId="77777777" w:rsidTr="00051C09">
        <w:trPr>
          <w:cantSplit/>
        </w:trPr>
        <w:tc>
          <w:tcPr>
            <w:tcW w:w="5514" w:type="dxa"/>
          </w:tcPr>
          <w:p w14:paraId="090BB036" w14:textId="15FC7B99" w:rsidR="00BF295F" w:rsidRPr="00AD2396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Excellent verbal communication skills – able to engage others in an appropriate manner </w:t>
            </w:r>
          </w:p>
        </w:tc>
        <w:tc>
          <w:tcPr>
            <w:tcW w:w="1267" w:type="dxa"/>
          </w:tcPr>
          <w:p w14:paraId="2073B15B" w14:textId="292E77B8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167AA35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0F964EE" w14:textId="6788D1BC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D544B4" w:rsidRPr="00A66052" w14:paraId="4AD41D4E" w14:textId="77777777" w:rsidTr="00051C09">
        <w:trPr>
          <w:cantSplit/>
        </w:trPr>
        <w:tc>
          <w:tcPr>
            <w:tcW w:w="5514" w:type="dxa"/>
          </w:tcPr>
          <w:p w14:paraId="519E7C21" w14:textId="1CFB49EF" w:rsidR="00D544B4" w:rsidRDefault="00123304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Good IT skills – including Microsoft and Social Media</w:t>
            </w:r>
          </w:p>
        </w:tc>
        <w:tc>
          <w:tcPr>
            <w:tcW w:w="1267" w:type="dxa"/>
          </w:tcPr>
          <w:p w14:paraId="480CE1A5" w14:textId="2E969541" w:rsidR="00D544B4" w:rsidRDefault="00123304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13940BF" w14:textId="77777777" w:rsidR="00D544B4" w:rsidRPr="00AF3937" w:rsidRDefault="00D544B4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C75B600" w14:textId="0E334EF0" w:rsidR="00D544B4" w:rsidRDefault="00123304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F295F" w:rsidRPr="00A66052" w14:paraId="1302E3F9" w14:textId="77777777" w:rsidTr="00051C09">
        <w:trPr>
          <w:cantSplit/>
        </w:trPr>
        <w:tc>
          <w:tcPr>
            <w:tcW w:w="5514" w:type="dxa"/>
          </w:tcPr>
          <w:p w14:paraId="00695754" w14:textId="5CA9A62A" w:rsidR="00BF295F" w:rsidRPr="00AD2396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Excellent written communication skills</w:t>
            </w:r>
          </w:p>
        </w:tc>
        <w:tc>
          <w:tcPr>
            <w:tcW w:w="1267" w:type="dxa"/>
          </w:tcPr>
          <w:p w14:paraId="6447D062" w14:textId="76B39373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2123983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00352CC3" w14:textId="06E3008D" w:rsidR="00BF295F" w:rsidRPr="00A66052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F295F" w:rsidRPr="00AF3937" w14:paraId="560C757D" w14:textId="77777777" w:rsidTr="00051C09">
        <w:trPr>
          <w:cantSplit/>
        </w:trPr>
        <w:tc>
          <w:tcPr>
            <w:tcW w:w="5514" w:type="dxa"/>
          </w:tcPr>
          <w:p w14:paraId="4DB80F44" w14:textId="7E24A63E" w:rsidR="00BF295F" w:rsidRPr="00AD2396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Understanding of key funding streams and funding requirements </w:t>
            </w:r>
          </w:p>
        </w:tc>
        <w:tc>
          <w:tcPr>
            <w:tcW w:w="1267" w:type="dxa"/>
          </w:tcPr>
          <w:p w14:paraId="292E7CDF" w14:textId="22840D1E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77793054" w14:textId="62C50F71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7F4004FE" w14:textId="6FC67A65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BF295F" w:rsidRPr="00AF3937" w14:paraId="6A923D9E" w14:textId="77777777" w:rsidTr="00051C09">
        <w:trPr>
          <w:cantSplit/>
        </w:trPr>
        <w:tc>
          <w:tcPr>
            <w:tcW w:w="5514" w:type="dxa"/>
          </w:tcPr>
          <w:p w14:paraId="2D8135B4" w14:textId="32DD64BA" w:rsidR="00BF295F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Able to produce and/or contribute to fundraising bids and other development activities </w:t>
            </w:r>
          </w:p>
        </w:tc>
        <w:tc>
          <w:tcPr>
            <w:tcW w:w="1267" w:type="dxa"/>
          </w:tcPr>
          <w:p w14:paraId="50F61607" w14:textId="093477F2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BB7EA01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2998EB93" w14:textId="2C526888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AF3937" w14:paraId="4B26D3DF" w14:textId="77777777" w:rsidTr="00051C09">
        <w:trPr>
          <w:cantSplit/>
        </w:trPr>
        <w:tc>
          <w:tcPr>
            <w:tcW w:w="5514" w:type="dxa"/>
          </w:tcPr>
          <w:p w14:paraId="666FA827" w14:textId="7F1A13F3" w:rsidR="00BF295F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Project management skills – able to manage multiple projects and achieve desired results  </w:t>
            </w:r>
          </w:p>
        </w:tc>
        <w:tc>
          <w:tcPr>
            <w:tcW w:w="1267" w:type="dxa"/>
          </w:tcPr>
          <w:p w14:paraId="6492D3EE" w14:textId="7DA7CE80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6FD943A6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D05309C" w14:textId="1F5DE575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F276C2" w:rsidRPr="00AF3937" w14:paraId="5049A8A4" w14:textId="77777777" w:rsidTr="00051C09">
        <w:trPr>
          <w:cantSplit/>
        </w:trPr>
        <w:tc>
          <w:tcPr>
            <w:tcW w:w="5514" w:type="dxa"/>
          </w:tcPr>
          <w:p w14:paraId="5BD509CA" w14:textId="5196E654" w:rsidR="00F276C2" w:rsidRDefault="009B1579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Understanding of HR and Volunteer management</w:t>
            </w:r>
          </w:p>
        </w:tc>
        <w:tc>
          <w:tcPr>
            <w:tcW w:w="1267" w:type="dxa"/>
          </w:tcPr>
          <w:p w14:paraId="16E575E8" w14:textId="20FB7720" w:rsidR="00F276C2" w:rsidRDefault="00F276C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7BE911DB" w14:textId="6A15DA3E" w:rsidR="00F276C2" w:rsidRPr="00AF3937" w:rsidRDefault="003E2165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375EF0D3" w14:textId="77777777" w:rsidR="00F276C2" w:rsidRDefault="00F276C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5F" w:rsidRPr="00AF3937" w14:paraId="06E73B1D" w14:textId="77777777" w:rsidTr="00051C09">
        <w:trPr>
          <w:cantSplit/>
        </w:trPr>
        <w:tc>
          <w:tcPr>
            <w:tcW w:w="5514" w:type="dxa"/>
          </w:tcPr>
          <w:p w14:paraId="51186AF5" w14:textId="267C3D8D" w:rsidR="00BF295F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Able to work effectively with a wide range of key stakeholders</w:t>
            </w:r>
          </w:p>
        </w:tc>
        <w:tc>
          <w:tcPr>
            <w:tcW w:w="1267" w:type="dxa"/>
          </w:tcPr>
          <w:p w14:paraId="30CC2AF9" w14:textId="29A9F86A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23995080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4BB20143" w14:textId="70388E8B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AF3937" w14:paraId="2DCC7BD8" w14:textId="77777777" w:rsidTr="00051C09">
        <w:trPr>
          <w:cantSplit/>
        </w:trPr>
        <w:tc>
          <w:tcPr>
            <w:tcW w:w="5514" w:type="dxa"/>
          </w:tcPr>
          <w:p w14:paraId="32B73225" w14:textId="31BA1F1B" w:rsidR="00BF295F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Sound </w:t>
            </w:r>
            <w:r w:rsidR="003E2165">
              <w:rPr>
                <w:rFonts w:ascii="Arial" w:eastAsia="+mj-ea" w:hAnsi="Arial" w:cs="Arial"/>
                <w:kern w:val="24"/>
                <w:sz w:val="22"/>
                <w:szCs w:val="22"/>
              </w:rPr>
              <w:t>budget</w:t>
            </w: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management skills </w:t>
            </w:r>
          </w:p>
        </w:tc>
        <w:tc>
          <w:tcPr>
            <w:tcW w:w="1267" w:type="dxa"/>
          </w:tcPr>
          <w:p w14:paraId="390B8AC9" w14:textId="4C48158A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0AD81697" w14:textId="046F3AF5" w:rsidR="00BF295F" w:rsidRPr="00AF3937" w:rsidRDefault="003E2165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1EE762F8" w14:textId="44C170EB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AF3937" w14:paraId="2E8DA7FD" w14:textId="77777777" w:rsidTr="00051C09">
        <w:trPr>
          <w:cantSplit/>
        </w:trPr>
        <w:tc>
          <w:tcPr>
            <w:tcW w:w="5514" w:type="dxa"/>
          </w:tcPr>
          <w:p w14:paraId="3A41E58C" w14:textId="6D831889" w:rsidR="00BF295F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Sound understanding o</w:t>
            </w:r>
            <w:r w:rsidR="003E2165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f </w:t>
            </w: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Data Protection regulations</w:t>
            </w:r>
          </w:p>
        </w:tc>
        <w:tc>
          <w:tcPr>
            <w:tcW w:w="1267" w:type="dxa"/>
          </w:tcPr>
          <w:p w14:paraId="0D1002B4" w14:textId="2C841748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3A447ADF" w14:textId="627DF81A" w:rsidR="00BF295F" w:rsidRPr="00AF3937" w:rsidRDefault="00BC2D50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702AA1CA" w14:textId="4C15BC1D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7DC0EBED" w14:textId="77777777" w:rsidR="00460C2B" w:rsidRDefault="00460C2B" w:rsidP="00195BFE">
      <w:pPr>
        <w:spacing w:line="276" w:lineRule="auto"/>
        <w:rPr>
          <w:rFonts w:ascii="Arial Rounded MT Bold" w:eastAsia="+mj-ea" w:hAnsi="Arial Rounded MT Bold" w:cs="+mj-cs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051C09" w:rsidRPr="00AF3937" w14:paraId="03A2A411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25912E3E" w14:textId="77777777" w:rsidR="00051C09" w:rsidRPr="00B153E2" w:rsidRDefault="00051C09" w:rsidP="00B922D1">
            <w:pPr>
              <w:keepNext/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Personal Attributes</w:t>
            </w:r>
          </w:p>
        </w:tc>
        <w:tc>
          <w:tcPr>
            <w:tcW w:w="1267" w:type="dxa"/>
            <w:shd w:val="clear" w:color="auto" w:fill="DDDDDD"/>
          </w:tcPr>
          <w:p w14:paraId="4DA7B5A6" w14:textId="6293B09C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35F072D4" w14:textId="59B6C918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6471FA77" w14:textId="6B36A38F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876694" w14:paraId="1812D813" w14:textId="77777777" w:rsidTr="00051C09">
        <w:trPr>
          <w:cantSplit/>
        </w:trPr>
        <w:tc>
          <w:tcPr>
            <w:tcW w:w="5514" w:type="dxa"/>
          </w:tcPr>
          <w:p w14:paraId="6B0B352C" w14:textId="007769A7" w:rsidR="00BF295F" w:rsidRPr="00876694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AD2396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Able to </w:t>
            </w: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work calmly and professionally under pressure </w:t>
            </w:r>
          </w:p>
        </w:tc>
        <w:tc>
          <w:tcPr>
            <w:tcW w:w="1267" w:type="dxa"/>
          </w:tcPr>
          <w:p w14:paraId="2803D4FE" w14:textId="3B1CAD4E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60EDF6D" w14:textId="77777777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739E398D" w14:textId="1F2D35E5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876694" w14:paraId="26C51B3A" w14:textId="77777777" w:rsidTr="00051C09">
        <w:trPr>
          <w:cantSplit/>
        </w:trPr>
        <w:tc>
          <w:tcPr>
            <w:tcW w:w="5514" w:type="dxa"/>
          </w:tcPr>
          <w:p w14:paraId="25F82280" w14:textId="001CE418" w:rsidR="00BF295F" w:rsidRPr="00876694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Team player – work efficiently and effectively with colleagues and associates </w:t>
            </w:r>
          </w:p>
        </w:tc>
        <w:tc>
          <w:tcPr>
            <w:tcW w:w="1267" w:type="dxa"/>
          </w:tcPr>
          <w:p w14:paraId="3B505AEC" w14:textId="56316738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4BCE215" w14:textId="77777777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2D3A0B02" w14:textId="2479648A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876694" w14:paraId="4A2A910B" w14:textId="77777777" w:rsidTr="00051C09">
        <w:trPr>
          <w:cantSplit/>
        </w:trPr>
        <w:tc>
          <w:tcPr>
            <w:tcW w:w="5514" w:type="dxa"/>
          </w:tcPr>
          <w:p w14:paraId="72B24F31" w14:textId="6F671794" w:rsidR="00BF295F" w:rsidRPr="00876694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Appreciation of the need for equality of opportunity for all – able to tailor approach accordingly </w:t>
            </w:r>
          </w:p>
        </w:tc>
        <w:tc>
          <w:tcPr>
            <w:tcW w:w="1267" w:type="dxa"/>
          </w:tcPr>
          <w:p w14:paraId="3D9503CF" w14:textId="4051C009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8C00387" w14:textId="77777777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19541807" w14:textId="6012CD82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876694" w14:paraId="04A7C834" w14:textId="77777777" w:rsidTr="00051C09">
        <w:trPr>
          <w:cantSplit/>
        </w:trPr>
        <w:tc>
          <w:tcPr>
            <w:tcW w:w="5514" w:type="dxa"/>
          </w:tcPr>
          <w:p w14:paraId="5E0B3E4B" w14:textId="61006A35" w:rsidR="00BF295F" w:rsidRPr="00876694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Excellent attention to detail and accuracy </w:t>
            </w:r>
          </w:p>
        </w:tc>
        <w:tc>
          <w:tcPr>
            <w:tcW w:w="1267" w:type="dxa"/>
          </w:tcPr>
          <w:p w14:paraId="7061A147" w14:textId="1B40FA4E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6C751F6B" w14:textId="77777777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64434B2C" w14:textId="4C62EA17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876694" w14:paraId="51812727" w14:textId="77777777" w:rsidTr="00051C09">
        <w:trPr>
          <w:cantSplit/>
        </w:trPr>
        <w:tc>
          <w:tcPr>
            <w:tcW w:w="5514" w:type="dxa"/>
          </w:tcPr>
          <w:p w14:paraId="33B837FA" w14:textId="67F754BC" w:rsidR="00BF295F" w:rsidRPr="00876694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Ability to be innovative, identifying new opportunities </w:t>
            </w:r>
          </w:p>
        </w:tc>
        <w:tc>
          <w:tcPr>
            <w:tcW w:w="1267" w:type="dxa"/>
          </w:tcPr>
          <w:p w14:paraId="3D48376E" w14:textId="26CF3E6E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68346FD" w14:textId="77777777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45470B16" w14:textId="09BB437C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876694" w14:paraId="0B1F944D" w14:textId="77777777" w:rsidTr="00051C09">
        <w:trPr>
          <w:cantSplit/>
        </w:trPr>
        <w:tc>
          <w:tcPr>
            <w:tcW w:w="5514" w:type="dxa"/>
          </w:tcPr>
          <w:p w14:paraId="62C7ED0A" w14:textId="40E76333" w:rsidR="00BF295F" w:rsidRPr="00876694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Significant enthusiasm for the work of </w:t>
            </w:r>
            <w:r w:rsidR="009D6D9A">
              <w:rPr>
                <w:rFonts w:ascii="Arial" w:eastAsia="+mj-ea" w:hAnsi="Arial" w:cs="Arial"/>
                <w:kern w:val="24"/>
                <w:sz w:val="22"/>
                <w:szCs w:val="22"/>
              </w:rPr>
              <w:t>Mind</w:t>
            </w: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2ADD8BB9" w14:textId="779ACF5C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046120D" w14:textId="77777777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6B2F2807" w14:textId="70189854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AF3937" w14:paraId="4C7D6CC3" w14:textId="77777777" w:rsidTr="00051C09">
        <w:trPr>
          <w:cantSplit/>
        </w:trPr>
        <w:tc>
          <w:tcPr>
            <w:tcW w:w="5514" w:type="dxa"/>
          </w:tcPr>
          <w:p w14:paraId="4F5AF92D" w14:textId="7AC7EF00" w:rsidR="00BF295F" w:rsidRPr="008800C8" w:rsidRDefault="009D6D9A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A</w:t>
            </w:r>
            <w:r w:rsidR="00BF295F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nalytical outlook </w:t>
            </w:r>
          </w:p>
        </w:tc>
        <w:tc>
          <w:tcPr>
            <w:tcW w:w="1267" w:type="dxa"/>
          </w:tcPr>
          <w:p w14:paraId="7016011F" w14:textId="59512958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1735F0EF" w14:textId="19ABEC43" w:rsidR="00BF295F" w:rsidRPr="00AF3937" w:rsidRDefault="003E2165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0B68BF3E" w14:textId="4F8205BB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BF295F" w14:paraId="7B83195E" w14:textId="77777777" w:rsidTr="00051C09">
        <w:trPr>
          <w:cantSplit/>
        </w:trPr>
        <w:tc>
          <w:tcPr>
            <w:tcW w:w="5514" w:type="dxa"/>
          </w:tcPr>
          <w:p w14:paraId="220C55EE" w14:textId="11005C6D" w:rsidR="00BF295F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Proactive approach, a self-starter</w:t>
            </w:r>
          </w:p>
        </w:tc>
        <w:tc>
          <w:tcPr>
            <w:tcW w:w="1267" w:type="dxa"/>
          </w:tcPr>
          <w:p w14:paraId="4E495D95" w14:textId="600594CE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6F97F9F6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345D5498" w14:textId="309C6553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BF295F" w14:paraId="5ABC8CEE" w14:textId="77777777" w:rsidTr="00051C09">
        <w:trPr>
          <w:cantSplit/>
        </w:trPr>
        <w:tc>
          <w:tcPr>
            <w:tcW w:w="5514" w:type="dxa"/>
          </w:tcPr>
          <w:p w14:paraId="6F71164B" w14:textId="55E67320" w:rsidR="00BF295F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Operates with integrity and honesty at all times </w:t>
            </w:r>
          </w:p>
        </w:tc>
        <w:tc>
          <w:tcPr>
            <w:tcW w:w="1267" w:type="dxa"/>
          </w:tcPr>
          <w:p w14:paraId="607131DB" w14:textId="512A9B52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71928D13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E3B0F09" w14:textId="7AE7FF55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A403A8" w:rsidRPr="00A403A8" w14:paraId="64CE7C5C" w14:textId="77777777" w:rsidTr="00051C09">
        <w:trPr>
          <w:cantSplit/>
        </w:trPr>
        <w:tc>
          <w:tcPr>
            <w:tcW w:w="5514" w:type="dxa"/>
          </w:tcPr>
          <w:p w14:paraId="0E777D4D" w14:textId="447EBDAB" w:rsidR="00A403A8" w:rsidRPr="00A403A8" w:rsidRDefault="00A403A8" w:rsidP="00A403A8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A403A8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Able to provide positive leadership, be highly motivated and act with integrity </w:t>
            </w:r>
          </w:p>
        </w:tc>
        <w:tc>
          <w:tcPr>
            <w:tcW w:w="1267" w:type="dxa"/>
          </w:tcPr>
          <w:p w14:paraId="190EA999" w14:textId="4D3F2D26" w:rsidR="00A403A8" w:rsidRPr="00A403A8" w:rsidRDefault="00A403A8" w:rsidP="00A403A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3A8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628D1604" w14:textId="77777777" w:rsidR="00A403A8" w:rsidRPr="00A403A8" w:rsidRDefault="00A403A8" w:rsidP="00A403A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9928393" w14:textId="0BB3F774" w:rsidR="00A403A8" w:rsidRPr="00A403A8" w:rsidRDefault="00A403A8" w:rsidP="00A403A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3A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403A8" w:rsidRPr="00A403A8" w14:paraId="60B5970F" w14:textId="77777777" w:rsidTr="00051C09">
        <w:trPr>
          <w:cantSplit/>
        </w:trPr>
        <w:tc>
          <w:tcPr>
            <w:tcW w:w="5514" w:type="dxa"/>
          </w:tcPr>
          <w:p w14:paraId="081183AC" w14:textId="1228DF28" w:rsidR="00A403A8" w:rsidRPr="00A403A8" w:rsidRDefault="00A403A8" w:rsidP="00A403A8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A403A8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Commitment to continuous service improvement </w:t>
            </w:r>
          </w:p>
        </w:tc>
        <w:tc>
          <w:tcPr>
            <w:tcW w:w="1267" w:type="dxa"/>
          </w:tcPr>
          <w:p w14:paraId="22F50799" w14:textId="4505B5FB" w:rsidR="00A403A8" w:rsidRPr="00A403A8" w:rsidRDefault="00A403A8" w:rsidP="00A403A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3A8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2D312F35" w14:textId="77777777" w:rsidR="00A403A8" w:rsidRPr="00A403A8" w:rsidRDefault="00A403A8" w:rsidP="00A403A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2ECC7B0" w14:textId="07233DB9" w:rsidR="00A403A8" w:rsidRPr="00A403A8" w:rsidRDefault="00A403A8" w:rsidP="00A403A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3A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403A8" w:rsidRPr="00A403A8" w14:paraId="5712C0DD" w14:textId="77777777" w:rsidTr="00051C09">
        <w:trPr>
          <w:cantSplit/>
        </w:trPr>
        <w:tc>
          <w:tcPr>
            <w:tcW w:w="5514" w:type="dxa"/>
          </w:tcPr>
          <w:p w14:paraId="7AA3CA7A" w14:textId="6E038605" w:rsidR="00A403A8" w:rsidRPr="00A403A8" w:rsidRDefault="00A403A8" w:rsidP="00A403A8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A403A8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Able to work out of hours and represent the charity at external events </w:t>
            </w:r>
          </w:p>
        </w:tc>
        <w:tc>
          <w:tcPr>
            <w:tcW w:w="1267" w:type="dxa"/>
          </w:tcPr>
          <w:p w14:paraId="789BB53C" w14:textId="0ACDD419" w:rsidR="003E2165" w:rsidRPr="003E2165" w:rsidRDefault="003E2165" w:rsidP="003E2165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884B603" w14:textId="154E7596" w:rsidR="00A403A8" w:rsidRPr="00A403A8" w:rsidRDefault="003E2165" w:rsidP="00A403A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66474444" w14:textId="6D3BD333" w:rsidR="00A403A8" w:rsidRPr="00A403A8" w:rsidRDefault="00A403A8" w:rsidP="00A403A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3A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1B7E891B" w14:textId="605E8016" w:rsidR="00E14A6E" w:rsidRPr="00A403A8" w:rsidRDefault="00E14A6E" w:rsidP="002F27A7">
      <w:pPr>
        <w:spacing w:line="276" w:lineRule="auto"/>
        <w:jc w:val="center"/>
        <w:rPr>
          <w:rFonts w:ascii="Arial Rounded MT Bold" w:eastAsia="+mj-ea" w:hAnsi="Arial Rounded MT Bold" w:cs="+mj-cs"/>
          <w:color w:val="E50082"/>
          <w:kern w:val="24"/>
          <w:sz w:val="22"/>
          <w:szCs w:val="22"/>
        </w:rPr>
      </w:pPr>
    </w:p>
    <w:p w14:paraId="05BD77F7" w14:textId="77777777" w:rsidR="00BA3F63" w:rsidRDefault="00BA3F63" w:rsidP="00BA3F63">
      <w:pPr>
        <w:rPr>
          <w:rFonts w:ascii="Arial" w:hAnsi="Arial" w:cs="Arial"/>
          <w:color w:val="E50082"/>
          <w:sz w:val="22"/>
          <w:szCs w:val="22"/>
        </w:rPr>
      </w:pPr>
    </w:p>
    <w:p w14:paraId="4B2212DC" w14:textId="3BD54BB1" w:rsidR="004B6B43" w:rsidRPr="00AF3937" w:rsidRDefault="004B6B43" w:rsidP="00195BFE">
      <w:pPr>
        <w:rPr>
          <w:rFonts w:ascii="Arial" w:hAnsi="Arial" w:cs="Arial"/>
          <w:sz w:val="22"/>
          <w:szCs w:val="22"/>
        </w:rPr>
      </w:pPr>
      <w:r w:rsidRPr="00B153E2">
        <w:rPr>
          <w:rFonts w:ascii="Arial" w:hAnsi="Arial" w:cs="Arial"/>
          <w:color w:val="4472C4" w:themeColor="accent1"/>
          <w:sz w:val="22"/>
          <w:szCs w:val="22"/>
        </w:rPr>
        <w:t xml:space="preserve">* </w:t>
      </w:r>
      <w:r w:rsidRPr="00AF3937">
        <w:rPr>
          <w:rFonts w:ascii="Arial" w:hAnsi="Arial" w:cs="Arial"/>
          <w:sz w:val="22"/>
          <w:szCs w:val="22"/>
        </w:rPr>
        <w:t xml:space="preserve">A </w:t>
      </w:r>
      <w:r w:rsidR="00BA3F63">
        <w:rPr>
          <w:rFonts w:ascii="Arial" w:hAnsi="Arial" w:cs="Arial"/>
          <w:sz w:val="22"/>
          <w:szCs w:val="22"/>
        </w:rPr>
        <w:t>–</w:t>
      </w:r>
      <w:r w:rsidRPr="00AF3937">
        <w:rPr>
          <w:rFonts w:ascii="Arial" w:hAnsi="Arial" w:cs="Arial"/>
          <w:sz w:val="22"/>
          <w:szCs w:val="22"/>
        </w:rPr>
        <w:t xml:space="preserve"> Application</w:t>
      </w:r>
      <w:r w:rsidR="00BA3F63">
        <w:rPr>
          <w:rFonts w:ascii="Arial" w:hAnsi="Arial" w:cs="Arial"/>
          <w:sz w:val="22"/>
          <w:szCs w:val="22"/>
        </w:rPr>
        <w:t xml:space="preserve"> / </w:t>
      </w:r>
      <w:r w:rsidRPr="00AF3937">
        <w:rPr>
          <w:rFonts w:ascii="Arial" w:hAnsi="Arial" w:cs="Arial"/>
          <w:sz w:val="22"/>
          <w:szCs w:val="22"/>
        </w:rPr>
        <w:t xml:space="preserve">C </w:t>
      </w:r>
      <w:r w:rsidR="00BA3F63">
        <w:rPr>
          <w:rFonts w:ascii="Arial" w:hAnsi="Arial" w:cs="Arial"/>
          <w:sz w:val="22"/>
          <w:szCs w:val="22"/>
        </w:rPr>
        <w:t>–</w:t>
      </w:r>
      <w:r w:rsidRPr="00AF3937">
        <w:rPr>
          <w:rFonts w:ascii="Arial" w:hAnsi="Arial" w:cs="Arial"/>
          <w:sz w:val="22"/>
          <w:szCs w:val="22"/>
        </w:rPr>
        <w:t xml:space="preserve"> Certificate</w:t>
      </w:r>
      <w:r w:rsidR="00BA3F63">
        <w:rPr>
          <w:rFonts w:ascii="Arial" w:hAnsi="Arial" w:cs="Arial"/>
          <w:sz w:val="22"/>
          <w:szCs w:val="22"/>
        </w:rPr>
        <w:t xml:space="preserve"> / </w:t>
      </w:r>
      <w:r w:rsidRPr="00AF3937">
        <w:rPr>
          <w:rFonts w:ascii="Arial" w:hAnsi="Arial" w:cs="Arial"/>
          <w:sz w:val="22"/>
          <w:szCs w:val="22"/>
        </w:rPr>
        <w:t xml:space="preserve">I </w:t>
      </w:r>
      <w:r w:rsidR="00BA3F63">
        <w:rPr>
          <w:rFonts w:ascii="Arial" w:hAnsi="Arial" w:cs="Arial"/>
          <w:sz w:val="22"/>
          <w:szCs w:val="22"/>
        </w:rPr>
        <w:t>–</w:t>
      </w:r>
      <w:r w:rsidRPr="00AF3937">
        <w:rPr>
          <w:rFonts w:ascii="Arial" w:hAnsi="Arial" w:cs="Arial"/>
          <w:sz w:val="22"/>
          <w:szCs w:val="22"/>
        </w:rPr>
        <w:t xml:space="preserve"> Interview</w:t>
      </w:r>
      <w:r w:rsidR="00BA3F63">
        <w:rPr>
          <w:rFonts w:ascii="Arial" w:hAnsi="Arial" w:cs="Arial"/>
          <w:sz w:val="22"/>
          <w:szCs w:val="22"/>
        </w:rPr>
        <w:t xml:space="preserve"> / </w:t>
      </w:r>
      <w:r w:rsidR="0026121A" w:rsidRPr="00AF3937">
        <w:rPr>
          <w:rFonts w:ascii="Arial" w:hAnsi="Arial" w:cs="Arial"/>
          <w:sz w:val="22"/>
          <w:szCs w:val="22"/>
        </w:rPr>
        <w:t>A</w:t>
      </w:r>
      <w:r w:rsidRPr="00AF3937">
        <w:rPr>
          <w:rFonts w:ascii="Arial" w:hAnsi="Arial" w:cs="Arial"/>
          <w:sz w:val="22"/>
          <w:szCs w:val="22"/>
        </w:rPr>
        <w:t xml:space="preserve">T - </w:t>
      </w:r>
      <w:r w:rsidR="0026121A" w:rsidRPr="00AF3937">
        <w:rPr>
          <w:rFonts w:ascii="Arial" w:hAnsi="Arial" w:cs="Arial"/>
          <w:sz w:val="22"/>
          <w:szCs w:val="22"/>
        </w:rPr>
        <w:t>A</w:t>
      </w:r>
      <w:r w:rsidRPr="00AF3937">
        <w:rPr>
          <w:rFonts w:ascii="Arial" w:hAnsi="Arial" w:cs="Arial"/>
          <w:sz w:val="22"/>
          <w:szCs w:val="22"/>
        </w:rPr>
        <w:t xml:space="preserve">ssessment </w:t>
      </w:r>
      <w:r w:rsidR="0026121A" w:rsidRPr="00AF3937">
        <w:rPr>
          <w:rFonts w:ascii="Arial" w:hAnsi="Arial" w:cs="Arial"/>
          <w:sz w:val="22"/>
          <w:szCs w:val="22"/>
        </w:rPr>
        <w:t>T</w:t>
      </w:r>
      <w:r w:rsidRPr="00AF3937">
        <w:rPr>
          <w:rFonts w:ascii="Arial" w:hAnsi="Arial" w:cs="Arial"/>
          <w:sz w:val="22"/>
          <w:szCs w:val="22"/>
        </w:rPr>
        <w:t xml:space="preserve">est  </w:t>
      </w:r>
    </w:p>
    <w:sectPr w:rsidR="004B6B43" w:rsidRPr="00AF3937" w:rsidSect="00916CE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458" w:right="1134" w:bottom="1134" w:left="1134" w:header="28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D1A66" w14:textId="77777777" w:rsidR="00D4628B" w:rsidRDefault="00D4628B" w:rsidP="00B26118">
      <w:r>
        <w:separator/>
      </w:r>
    </w:p>
  </w:endnote>
  <w:endnote w:type="continuationSeparator" w:id="0">
    <w:p w14:paraId="6383990A" w14:textId="77777777" w:rsidR="00D4628B" w:rsidRDefault="00D4628B" w:rsidP="00B26118">
      <w:r>
        <w:continuationSeparator/>
      </w:r>
    </w:p>
  </w:endnote>
  <w:endnote w:type="continuationNotice" w:id="1">
    <w:p w14:paraId="05AA7D67" w14:textId="77777777" w:rsidR="00D4628B" w:rsidRDefault="00D46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+mj-ea">
    <w:panose1 w:val="020B0604020202020204"/>
    <w:charset w:val="00"/>
    <w:family w:val="roman"/>
    <w:notTrueType/>
    <w:pitch w:val="default"/>
  </w:font>
  <w:font w:name="+mj-c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14D6" w14:textId="1540349B" w:rsidR="007247C9" w:rsidRPr="00C118A8" w:rsidRDefault="00717352" w:rsidP="00C118A8">
    <w:pPr>
      <w:pStyle w:val="Footer"/>
    </w:pPr>
    <w:r w:rsidRPr="00C118A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AAAE" w14:textId="77777777" w:rsidR="00FC2257" w:rsidRDefault="00FC2257" w:rsidP="00FC2257">
    <w:pPr>
      <w:rPr>
        <w:rFonts w:cstheme="minorHAnsi"/>
        <w:color w:val="FF00FF"/>
      </w:rPr>
    </w:pPr>
    <w:r>
      <w:rPr>
        <w:rFonts w:cstheme="minorHAnsi"/>
        <w:noProof/>
        <w:color w:val="FF00FF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A49DEB" wp14:editId="294B138B">
              <wp:simplePos x="0" y="0"/>
              <wp:positionH relativeFrom="column">
                <wp:posOffset>-6350</wp:posOffset>
              </wp:positionH>
              <wp:positionV relativeFrom="paragraph">
                <wp:posOffset>73660</wp:posOffset>
              </wp:positionV>
              <wp:extent cx="5924550" cy="6350"/>
              <wp:effectExtent l="0" t="0" r="1905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6350"/>
                      </a:xfrm>
                      <a:prstGeom prst="line">
                        <a:avLst/>
                      </a:prstGeom>
                      <a:ln>
                        <a:solidFill>
                          <a:srgbClr val="C919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B3E7FD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5.8pt" to="46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UWuQEAANgDAAAOAAAAZHJzL2Uyb0RvYy54bWysU9uO0zAQfUfiHyy/UyeFrmjUdCW6Wl4Q&#10;rLh8gOuMG0u+yTZN+veMnTRdARIC8TLxZc6ZM8eT3f1oNDlDiMrZltarihKwwnXKnlr67evjq7eU&#10;xMRtx7Wz0NILRHq/f/liN/gG1q53uoNAkMTGZvAt7VPyDWNR9GB4XDkPFi+lC4Yn3IYT6wIfkN1o&#10;tq6qOza40PngBMSIpw/TJd0XfilBpE9SRkhEtxS1pRJDiccc2X7Hm1PgvldilsH/QYXhymLRheqB&#10;J06+B/ULlVEiuOhkWglnmJNSCSg9YDd19VM3X3ruofSC5kS/2BT/H634eD7Yp4A2DD420T+F3MUo&#10;g8lf1EfGYtZlMQvGRAQebrbrN5sNeirw7u41rpCE3bA+xPQenCF50VKtbG6FN/z8IaYp9ZqSj7XN&#10;MTqtukelddmE0/GgAzlzfLzDtt5u3801nqVhxQxlN/lllS4aJtrPIInqUHBdypfJgoWWCwE21TOv&#10;tpidYRIlLMDqz8A5P0OhTN3fgBdEqexsWsBGWRd+Vz2NV8lyyr86MPWdLTi67lIetliD41NeZx71&#10;PJ/P9wV++yH3PwAAAP//AwBQSwMEFAAGAAgAAAAhALCiLEbcAAAACAEAAA8AAABkcnMvZG93bnJl&#10;di54bWxMj8FOwzAQRO9I/IO1SNxaJ0ZEkMapEBIXTiWUiqMbb5Oo8TrEbhL+nuUEx30zmp0ptovr&#10;xYRj6DxpSNcJCKTa244aDfv3l9UDiBANWdN7Qg3fGGBbXl8VJrd+pjecqtgIDqGQGw1tjEMuZahb&#10;dCas/YDE2smPzkQ+x0ba0cwc7nqpkiSTznTEH1oz4HOL9bm6OA0qzOn9pL6GU/V5OOx2zWv2ETOt&#10;b2+Wpw2IiEv8M8Nvfa4OJXc6+gvZIHoNq5SnROZpBoL1xzvF4MhAZSDLQv4fUP4AAAD//wMAUEsB&#10;Ai0AFAAGAAgAAAAhALaDOJL+AAAA4QEAABMAAAAAAAAAAAAAAAAAAAAAAFtDb250ZW50X1R5cGVz&#10;XS54bWxQSwECLQAUAAYACAAAACEAOP0h/9YAAACUAQAACwAAAAAAAAAAAAAAAAAvAQAAX3JlbHMv&#10;LnJlbHNQSwECLQAUAAYACAAAACEA0uQlFrkBAADYAwAADgAAAAAAAAAAAAAAAAAuAgAAZHJzL2Uy&#10;b0RvYy54bWxQSwECLQAUAAYACAAAACEAsKIsRtwAAAAIAQAADwAAAAAAAAAAAAAAAAATBAAAZHJz&#10;L2Rvd25yZXYueG1sUEsFBgAAAAAEAAQA8wAAABwFAAAAAA==&#10;" strokecolor="#c9199b" strokeweight=".5pt">
              <v:stroke joinstyle="miter"/>
            </v:line>
          </w:pict>
        </mc:Fallback>
      </mc:AlternateContent>
    </w:r>
  </w:p>
  <w:p w14:paraId="1A5EBDD0" w14:textId="77777777" w:rsidR="00FC2257" w:rsidRPr="00195BFE" w:rsidRDefault="00FC2257" w:rsidP="00FC2257">
    <w:pPr>
      <w:rPr>
        <w:rFonts w:asciiTheme="minorHAnsi" w:hAnsiTheme="minorHAnsi" w:cstheme="minorHAnsi"/>
        <w:color w:val="C9199B"/>
        <w:sz w:val="22"/>
        <w:szCs w:val="22"/>
      </w:rPr>
    </w:pPr>
    <w:r w:rsidRPr="00195BFE">
      <w:rPr>
        <w:rFonts w:asciiTheme="minorHAnsi" w:hAnsiTheme="minorHAnsi" w:cstheme="minorHAnsi"/>
        <w:color w:val="C9199B"/>
        <w:sz w:val="22"/>
        <w:szCs w:val="22"/>
      </w:rPr>
      <w:t xml:space="preserve">British Ceramics Biennial (BCB) is the trading name of The Clay Foundation CIO (charity nr. 1160430) </w:t>
    </w:r>
  </w:p>
  <w:p w14:paraId="34C5BAFE" w14:textId="77777777" w:rsidR="004E47F9" w:rsidRDefault="004E47F9" w:rsidP="004E47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2EE01" w14:textId="77777777" w:rsidR="00D4628B" w:rsidRDefault="00D4628B" w:rsidP="00B26118">
      <w:r>
        <w:separator/>
      </w:r>
    </w:p>
  </w:footnote>
  <w:footnote w:type="continuationSeparator" w:id="0">
    <w:p w14:paraId="4E74CF92" w14:textId="77777777" w:rsidR="00D4628B" w:rsidRDefault="00D4628B" w:rsidP="00B26118">
      <w:r>
        <w:continuationSeparator/>
      </w:r>
    </w:p>
  </w:footnote>
  <w:footnote w:type="continuationNotice" w:id="1">
    <w:p w14:paraId="6522ABB8" w14:textId="77777777" w:rsidR="00D4628B" w:rsidRDefault="00D462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3CA8A" w14:textId="28321D80" w:rsidR="007247C9" w:rsidRPr="000652D3" w:rsidRDefault="00DA1B22" w:rsidP="000652D3">
    <w:pPr>
      <w:pStyle w:val="Header"/>
      <w:jc w:val="right"/>
    </w:pPr>
    <w:r w:rsidRPr="006F5774">
      <w:rPr>
        <w:noProof/>
      </w:rPr>
      <w:drawing>
        <wp:inline distT="0" distB="0" distL="0" distR="0" wp14:anchorId="00247FBD" wp14:editId="423FE49C">
          <wp:extent cx="4000500" cy="600075"/>
          <wp:effectExtent l="0" t="0" r="0" b="9525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F200B" w14:textId="40EC155F" w:rsidR="007247C9" w:rsidRPr="00573F44" w:rsidRDefault="00573F44" w:rsidP="00573F44">
    <w:pPr>
      <w:pStyle w:val="Header"/>
      <w:jc w:val="right"/>
    </w:pPr>
    <w:r w:rsidRPr="00573F44">
      <w:rPr>
        <w:rFonts w:ascii="Arial" w:hAnsi="Arial"/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BFCC0B8" wp14:editId="5B935E32">
          <wp:simplePos x="0" y="0"/>
          <wp:positionH relativeFrom="column">
            <wp:posOffset>4259028</wp:posOffset>
          </wp:positionH>
          <wp:positionV relativeFrom="paragraph">
            <wp:posOffset>238429</wp:posOffset>
          </wp:positionV>
          <wp:extent cx="1704170" cy="863600"/>
          <wp:effectExtent l="0" t="0" r="0" b="0"/>
          <wp:wrapNone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74A6B"/>
    <w:multiLevelType w:val="hybridMultilevel"/>
    <w:tmpl w:val="517A3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34AD"/>
    <w:multiLevelType w:val="hybridMultilevel"/>
    <w:tmpl w:val="C9707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3790"/>
    <w:multiLevelType w:val="hybridMultilevel"/>
    <w:tmpl w:val="7722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1486"/>
    <w:multiLevelType w:val="hybridMultilevel"/>
    <w:tmpl w:val="31B43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120BE"/>
    <w:multiLevelType w:val="hybridMultilevel"/>
    <w:tmpl w:val="4FC6D95C"/>
    <w:lvl w:ilvl="0" w:tplc="E20EB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72111"/>
    <w:multiLevelType w:val="hybridMultilevel"/>
    <w:tmpl w:val="9A509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A555D"/>
    <w:multiLevelType w:val="hybridMultilevel"/>
    <w:tmpl w:val="33AE0220"/>
    <w:lvl w:ilvl="0" w:tplc="072C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5529B"/>
    <w:multiLevelType w:val="hybridMultilevel"/>
    <w:tmpl w:val="E1F03EC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973BE"/>
    <w:multiLevelType w:val="hybridMultilevel"/>
    <w:tmpl w:val="257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67D"/>
    <w:multiLevelType w:val="hybridMultilevel"/>
    <w:tmpl w:val="4808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608E8"/>
    <w:multiLevelType w:val="hybridMultilevel"/>
    <w:tmpl w:val="1D4AF80E"/>
    <w:lvl w:ilvl="0" w:tplc="5A4EB9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03098"/>
    <w:multiLevelType w:val="hybridMultilevel"/>
    <w:tmpl w:val="DB6A1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82251"/>
    <w:multiLevelType w:val="hybridMultilevel"/>
    <w:tmpl w:val="6F00B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57DCB"/>
    <w:multiLevelType w:val="hybridMultilevel"/>
    <w:tmpl w:val="31805EB0"/>
    <w:lvl w:ilvl="0" w:tplc="2DCE9B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ECE4F6F"/>
    <w:multiLevelType w:val="hybridMultilevel"/>
    <w:tmpl w:val="98E40B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702BC"/>
    <w:multiLevelType w:val="hybridMultilevel"/>
    <w:tmpl w:val="9DBE12DA"/>
    <w:lvl w:ilvl="0" w:tplc="4C969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214BC"/>
    <w:multiLevelType w:val="hybridMultilevel"/>
    <w:tmpl w:val="F4A616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2169D"/>
    <w:multiLevelType w:val="hybridMultilevel"/>
    <w:tmpl w:val="D422C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6335D"/>
    <w:multiLevelType w:val="hybridMultilevel"/>
    <w:tmpl w:val="66F6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75523"/>
    <w:multiLevelType w:val="hybridMultilevel"/>
    <w:tmpl w:val="6B02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E34AA"/>
    <w:multiLevelType w:val="multilevel"/>
    <w:tmpl w:val="0686AC3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CBD5A12"/>
    <w:multiLevelType w:val="hybridMultilevel"/>
    <w:tmpl w:val="330CA86E"/>
    <w:lvl w:ilvl="0" w:tplc="776E3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836C8"/>
    <w:multiLevelType w:val="hybridMultilevel"/>
    <w:tmpl w:val="9E849C16"/>
    <w:lvl w:ilvl="0" w:tplc="D3620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C18B9"/>
    <w:multiLevelType w:val="hybridMultilevel"/>
    <w:tmpl w:val="C9707026"/>
    <w:lvl w:ilvl="0" w:tplc="F4D8C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701B0"/>
    <w:multiLevelType w:val="hybridMultilevel"/>
    <w:tmpl w:val="103AE1F2"/>
    <w:lvl w:ilvl="0" w:tplc="AE466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5289"/>
    <w:multiLevelType w:val="hybridMultilevel"/>
    <w:tmpl w:val="DEC246C8"/>
    <w:lvl w:ilvl="0" w:tplc="0204C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B48CF"/>
    <w:multiLevelType w:val="hybridMultilevel"/>
    <w:tmpl w:val="F67A6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63821"/>
    <w:multiLevelType w:val="hybridMultilevel"/>
    <w:tmpl w:val="EEC224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2B4624"/>
    <w:multiLevelType w:val="hybridMultilevel"/>
    <w:tmpl w:val="0C42B310"/>
    <w:lvl w:ilvl="0" w:tplc="0B7E5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31F51"/>
    <w:multiLevelType w:val="hybridMultilevel"/>
    <w:tmpl w:val="160C114C"/>
    <w:lvl w:ilvl="0" w:tplc="289AF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430A"/>
    <w:multiLevelType w:val="hybridMultilevel"/>
    <w:tmpl w:val="0A28DFF2"/>
    <w:lvl w:ilvl="0" w:tplc="704CB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8646D"/>
    <w:multiLevelType w:val="hybridMultilevel"/>
    <w:tmpl w:val="10D2CAA6"/>
    <w:lvl w:ilvl="0" w:tplc="EB48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155BC3"/>
    <w:multiLevelType w:val="hybridMultilevel"/>
    <w:tmpl w:val="DFA07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56B39"/>
    <w:multiLevelType w:val="hybridMultilevel"/>
    <w:tmpl w:val="105E540A"/>
    <w:lvl w:ilvl="0" w:tplc="9210F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5490">
    <w:abstractNumId w:val="27"/>
  </w:num>
  <w:num w:numId="2" w16cid:durableId="884370327">
    <w:abstractNumId w:val="0"/>
  </w:num>
  <w:num w:numId="3" w16cid:durableId="989795085">
    <w:abstractNumId w:val="20"/>
  </w:num>
  <w:num w:numId="4" w16cid:durableId="1059017879">
    <w:abstractNumId w:val="2"/>
  </w:num>
  <w:num w:numId="5" w16cid:durableId="566258669">
    <w:abstractNumId w:val="17"/>
  </w:num>
  <w:num w:numId="6" w16cid:durableId="1445609955">
    <w:abstractNumId w:val="11"/>
  </w:num>
  <w:num w:numId="7" w16cid:durableId="1002661036">
    <w:abstractNumId w:val="18"/>
  </w:num>
  <w:num w:numId="8" w16cid:durableId="390278186">
    <w:abstractNumId w:val="31"/>
  </w:num>
  <w:num w:numId="9" w16cid:durableId="60643597">
    <w:abstractNumId w:val="9"/>
  </w:num>
  <w:num w:numId="10" w16cid:durableId="211890153">
    <w:abstractNumId w:val="8"/>
  </w:num>
  <w:num w:numId="11" w16cid:durableId="1615821187">
    <w:abstractNumId w:val="19"/>
  </w:num>
  <w:num w:numId="12" w16cid:durableId="678702391">
    <w:abstractNumId w:val="16"/>
  </w:num>
  <w:num w:numId="13" w16cid:durableId="940454683">
    <w:abstractNumId w:val="7"/>
  </w:num>
  <w:num w:numId="14" w16cid:durableId="608777643">
    <w:abstractNumId w:val="32"/>
  </w:num>
  <w:num w:numId="15" w16cid:durableId="679888471">
    <w:abstractNumId w:val="12"/>
  </w:num>
  <w:num w:numId="16" w16cid:durableId="1375815651">
    <w:abstractNumId w:val="33"/>
  </w:num>
  <w:num w:numId="17" w16cid:durableId="1350184532">
    <w:abstractNumId w:val="29"/>
  </w:num>
  <w:num w:numId="18" w16cid:durableId="1401294028">
    <w:abstractNumId w:val="28"/>
  </w:num>
  <w:num w:numId="19" w16cid:durableId="787822154">
    <w:abstractNumId w:val="30"/>
  </w:num>
  <w:num w:numId="20" w16cid:durableId="134838023">
    <w:abstractNumId w:val="21"/>
  </w:num>
  <w:num w:numId="21" w16cid:durableId="1798721993">
    <w:abstractNumId w:val="6"/>
  </w:num>
  <w:num w:numId="22" w16cid:durableId="575870353">
    <w:abstractNumId w:val="24"/>
  </w:num>
  <w:num w:numId="23" w16cid:durableId="1735808384">
    <w:abstractNumId w:val="10"/>
  </w:num>
  <w:num w:numId="24" w16cid:durableId="254679876">
    <w:abstractNumId w:val="15"/>
  </w:num>
  <w:num w:numId="25" w16cid:durableId="547765774">
    <w:abstractNumId w:val="22"/>
  </w:num>
  <w:num w:numId="26" w16cid:durableId="234584235">
    <w:abstractNumId w:val="23"/>
  </w:num>
  <w:num w:numId="27" w16cid:durableId="681781783">
    <w:abstractNumId w:val="25"/>
  </w:num>
  <w:num w:numId="28" w16cid:durableId="1181553921">
    <w:abstractNumId w:val="4"/>
  </w:num>
  <w:num w:numId="29" w16cid:durableId="550120984">
    <w:abstractNumId w:val="1"/>
  </w:num>
  <w:num w:numId="30" w16cid:durableId="861823">
    <w:abstractNumId w:val="13"/>
  </w:num>
  <w:num w:numId="31" w16cid:durableId="980765520">
    <w:abstractNumId w:val="5"/>
  </w:num>
  <w:num w:numId="32" w16cid:durableId="1679851143">
    <w:abstractNumId w:val="26"/>
  </w:num>
  <w:num w:numId="33" w16cid:durableId="333068391">
    <w:abstractNumId w:val="3"/>
  </w:num>
  <w:num w:numId="34" w16cid:durableId="1801458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18"/>
    <w:rsid w:val="00003DF4"/>
    <w:rsid w:val="000046C7"/>
    <w:rsid w:val="000153FC"/>
    <w:rsid w:val="00020D93"/>
    <w:rsid w:val="00037353"/>
    <w:rsid w:val="00046829"/>
    <w:rsid w:val="0005008A"/>
    <w:rsid w:val="000503E2"/>
    <w:rsid w:val="00051C09"/>
    <w:rsid w:val="00054458"/>
    <w:rsid w:val="000652D3"/>
    <w:rsid w:val="00072EB8"/>
    <w:rsid w:val="00075860"/>
    <w:rsid w:val="00076BF5"/>
    <w:rsid w:val="0008139E"/>
    <w:rsid w:val="000820A8"/>
    <w:rsid w:val="000856A1"/>
    <w:rsid w:val="0008625C"/>
    <w:rsid w:val="00086649"/>
    <w:rsid w:val="000871B1"/>
    <w:rsid w:val="00094E3C"/>
    <w:rsid w:val="00096CC5"/>
    <w:rsid w:val="000A0B67"/>
    <w:rsid w:val="000A11DE"/>
    <w:rsid w:val="000A362F"/>
    <w:rsid w:val="000B59C8"/>
    <w:rsid w:val="000D0E31"/>
    <w:rsid w:val="000D115D"/>
    <w:rsid w:val="000D580C"/>
    <w:rsid w:val="000E57F2"/>
    <w:rsid w:val="00102ECB"/>
    <w:rsid w:val="0010658C"/>
    <w:rsid w:val="0011481E"/>
    <w:rsid w:val="0011491B"/>
    <w:rsid w:val="00115D83"/>
    <w:rsid w:val="00121566"/>
    <w:rsid w:val="00122FD7"/>
    <w:rsid w:val="00123304"/>
    <w:rsid w:val="00126FF7"/>
    <w:rsid w:val="00130C04"/>
    <w:rsid w:val="0013290E"/>
    <w:rsid w:val="001375E8"/>
    <w:rsid w:val="00140288"/>
    <w:rsid w:val="00146469"/>
    <w:rsid w:val="001504C1"/>
    <w:rsid w:val="00152279"/>
    <w:rsid w:val="00152BFE"/>
    <w:rsid w:val="00153E58"/>
    <w:rsid w:val="00157F0D"/>
    <w:rsid w:val="00163BD3"/>
    <w:rsid w:val="0017042F"/>
    <w:rsid w:val="00173044"/>
    <w:rsid w:val="00176FB5"/>
    <w:rsid w:val="00182E9E"/>
    <w:rsid w:val="001854CD"/>
    <w:rsid w:val="001950AA"/>
    <w:rsid w:val="00195BFE"/>
    <w:rsid w:val="0019778D"/>
    <w:rsid w:val="001B1A63"/>
    <w:rsid w:val="001B5C95"/>
    <w:rsid w:val="001C1140"/>
    <w:rsid w:val="001E56F5"/>
    <w:rsid w:val="001F1856"/>
    <w:rsid w:val="001F5FDA"/>
    <w:rsid w:val="00202A06"/>
    <w:rsid w:val="00202EF6"/>
    <w:rsid w:val="00203A04"/>
    <w:rsid w:val="00211AE2"/>
    <w:rsid w:val="00214F1E"/>
    <w:rsid w:val="0022229E"/>
    <w:rsid w:val="00223F71"/>
    <w:rsid w:val="00226F6B"/>
    <w:rsid w:val="00231F13"/>
    <w:rsid w:val="00236395"/>
    <w:rsid w:val="00240D55"/>
    <w:rsid w:val="00243D81"/>
    <w:rsid w:val="002453BD"/>
    <w:rsid w:val="00254385"/>
    <w:rsid w:val="002574C7"/>
    <w:rsid w:val="0026121A"/>
    <w:rsid w:val="00261D1B"/>
    <w:rsid w:val="002634F5"/>
    <w:rsid w:val="002740F8"/>
    <w:rsid w:val="00274EA8"/>
    <w:rsid w:val="00286677"/>
    <w:rsid w:val="002907A3"/>
    <w:rsid w:val="0029094A"/>
    <w:rsid w:val="002A2510"/>
    <w:rsid w:val="002A289B"/>
    <w:rsid w:val="002B7ABA"/>
    <w:rsid w:val="002C4FB6"/>
    <w:rsid w:val="002D12C6"/>
    <w:rsid w:val="002D7B72"/>
    <w:rsid w:val="002E2EF9"/>
    <w:rsid w:val="002F1F09"/>
    <w:rsid w:val="002F27A7"/>
    <w:rsid w:val="002F5839"/>
    <w:rsid w:val="00304C8F"/>
    <w:rsid w:val="003113C4"/>
    <w:rsid w:val="00311678"/>
    <w:rsid w:val="00313FB3"/>
    <w:rsid w:val="00316D2E"/>
    <w:rsid w:val="00324571"/>
    <w:rsid w:val="0032476E"/>
    <w:rsid w:val="003253B3"/>
    <w:rsid w:val="00327698"/>
    <w:rsid w:val="00334BC1"/>
    <w:rsid w:val="00335329"/>
    <w:rsid w:val="00340A62"/>
    <w:rsid w:val="00360105"/>
    <w:rsid w:val="003604AF"/>
    <w:rsid w:val="003751CD"/>
    <w:rsid w:val="003760F5"/>
    <w:rsid w:val="003778DF"/>
    <w:rsid w:val="00394DBC"/>
    <w:rsid w:val="003956FA"/>
    <w:rsid w:val="00396049"/>
    <w:rsid w:val="003A4FEE"/>
    <w:rsid w:val="003D0EBD"/>
    <w:rsid w:val="003D2DA8"/>
    <w:rsid w:val="003D3A3E"/>
    <w:rsid w:val="003D3E3B"/>
    <w:rsid w:val="003D40CF"/>
    <w:rsid w:val="003D5D81"/>
    <w:rsid w:val="003D5F0A"/>
    <w:rsid w:val="003D61A4"/>
    <w:rsid w:val="003E2165"/>
    <w:rsid w:val="003E59AA"/>
    <w:rsid w:val="003E7961"/>
    <w:rsid w:val="003F2FFD"/>
    <w:rsid w:val="004024FE"/>
    <w:rsid w:val="00403391"/>
    <w:rsid w:val="004065BA"/>
    <w:rsid w:val="0041359C"/>
    <w:rsid w:val="00420FE8"/>
    <w:rsid w:val="00424029"/>
    <w:rsid w:val="0043731F"/>
    <w:rsid w:val="004374F3"/>
    <w:rsid w:val="0044483A"/>
    <w:rsid w:val="004466C2"/>
    <w:rsid w:val="0045107F"/>
    <w:rsid w:val="00453F80"/>
    <w:rsid w:val="00456BCE"/>
    <w:rsid w:val="00456E5C"/>
    <w:rsid w:val="00460C2B"/>
    <w:rsid w:val="00465474"/>
    <w:rsid w:val="00472F09"/>
    <w:rsid w:val="004808B9"/>
    <w:rsid w:val="00493761"/>
    <w:rsid w:val="00493F80"/>
    <w:rsid w:val="004A2EC6"/>
    <w:rsid w:val="004B36A8"/>
    <w:rsid w:val="004B6B43"/>
    <w:rsid w:val="004C71DF"/>
    <w:rsid w:val="004D3536"/>
    <w:rsid w:val="004E47F9"/>
    <w:rsid w:val="004E595C"/>
    <w:rsid w:val="004F15DE"/>
    <w:rsid w:val="004F2EED"/>
    <w:rsid w:val="004F4DF2"/>
    <w:rsid w:val="004F7374"/>
    <w:rsid w:val="005002D5"/>
    <w:rsid w:val="005003CB"/>
    <w:rsid w:val="0050660A"/>
    <w:rsid w:val="00512AC7"/>
    <w:rsid w:val="0051306F"/>
    <w:rsid w:val="00514F2D"/>
    <w:rsid w:val="0051668D"/>
    <w:rsid w:val="00523797"/>
    <w:rsid w:val="005417FC"/>
    <w:rsid w:val="005418E0"/>
    <w:rsid w:val="005451E3"/>
    <w:rsid w:val="00547F67"/>
    <w:rsid w:val="00552837"/>
    <w:rsid w:val="00553D98"/>
    <w:rsid w:val="00555399"/>
    <w:rsid w:val="00560D9B"/>
    <w:rsid w:val="00567B7C"/>
    <w:rsid w:val="00572A89"/>
    <w:rsid w:val="00573F44"/>
    <w:rsid w:val="00574289"/>
    <w:rsid w:val="00574D9D"/>
    <w:rsid w:val="00575993"/>
    <w:rsid w:val="0057627F"/>
    <w:rsid w:val="00577E2B"/>
    <w:rsid w:val="0059304E"/>
    <w:rsid w:val="005A6A67"/>
    <w:rsid w:val="005B28CD"/>
    <w:rsid w:val="005B3D89"/>
    <w:rsid w:val="005B7F1B"/>
    <w:rsid w:val="005C3456"/>
    <w:rsid w:val="005D1FEA"/>
    <w:rsid w:val="005D2A1E"/>
    <w:rsid w:val="005D2F6A"/>
    <w:rsid w:val="005D3A5C"/>
    <w:rsid w:val="005D4D2A"/>
    <w:rsid w:val="005E2F35"/>
    <w:rsid w:val="005F248D"/>
    <w:rsid w:val="0060070F"/>
    <w:rsid w:val="00611CFC"/>
    <w:rsid w:val="00613202"/>
    <w:rsid w:val="006159A6"/>
    <w:rsid w:val="00617133"/>
    <w:rsid w:val="00622D73"/>
    <w:rsid w:val="00623C64"/>
    <w:rsid w:val="0062676D"/>
    <w:rsid w:val="0062694B"/>
    <w:rsid w:val="006301CE"/>
    <w:rsid w:val="00633405"/>
    <w:rsid w:val="0064018B"/>
    <w:rsid w:val="00640CFA"/>
    <w:rsid w:val="00640DC2"/>
    <w:rsid w:val="006429A1"/>
    <w:rsid w:val="006466FA"/>
    <w:rsid w:val="00646E8B"/>
    <w:rsid w:val="006500FD"/>
    <w:rsid w:val="006514E2"/>
    <w:rsid w:val="0065249A"/>
    <w:rsid w:val="0065314A"/>
    <w:rsid w:val="00664326"/>
    <w:rsid w:val="0066503C"/>
    <w:rsid w:val="00666338"/>
    <w:rsid w:val="0067313C"/>
    <w:rsid w:val="00675A01"/>
    <w:rsid w:val="006772F9"/>
    <w:rsid w:val="006813E3"/>
    <w:rsid w:val="006829DB"/>
    <w:rsid w:val="00682B3A"/>
    <w:rsid w:val="00691293"/>
    <w:rsid w:val="006917DB"/>
    <w:rsid w:val="006919AC"/>
    <w:rsid w:val="00695BAD"/>
    <w:rsid w:val="006A4200"/>
    <w:rsid w:val="006A5432"/>
    <w:rsid w:val="006C4EE9"/>
    <w:rsid w:val="006C610B"/>
    <w:rsid w:val="006C669E"/>
    <w:rsid w:val="006C6D83"/>
    <w:rsid w:val="006C7AA0"/>
    <w:rsid w:val="006D3AD9"/>
    <w:rsid w:val="006D6EF2"/>
    <w:rsid w:val="006D747D"/>
    <w:rsid w:val="006E1158"/>
    <w:rsid w:val="006E127B"/>
    <w:rsid w:val="006E552F"/>
    <w:rsid w:val="006E6800"/>
    <w:rsid w:val="006E7A87"/>
    <w:rsid w:val="006F20D3"/>
    <w:rsid w:val="006F2B88"/>
    <w:rsid w:val="006F6D8F"/>
    <w:rsid w:val="006F7D86"/>
    <w:rsid w:val="007012D3"/>
    <w:rsid w:val="00712640"/>
    <w:rsid w:val="007145CE"/>
    <w:rsid w:val="00714A2C"/>
    <w:rsid w:val="00714ADB"/>
    <w:rsid w:val="00717352"/>
    <w:rsid w:val="00721CA9"/>
    <w:rsid w:val="00723BA9"/>
    <w:rsid w:val="007247C9"/>
    <w:rsid w:val="007266F3"/>
    <w:rsid w:val="00727C15"/>
    <w:rsid w:val="00730BDA"/>
    <w:rsid w:val="0073112C"/>
    <w:rsid w:val="00731709"/>
    <w:rsid w:val="00734D07"/>
    <w:rsid w:val="00735E1D"/>
    <w:rsid w:val="00736663"/>
    <w:rsid w:val="00736EAE"/>
    <w:rsid w:val="00753635"/>
    <w:rsid w:val="00753D16"/>
    <w:rsid w:val="00755FBF"/>
    <w:rsid w:val="00777817"/>
    <w:rsid w:val="00782DD1"/>
    <w:rsid w:val="0078596C"/>
    <w:rsid w:val="00796DB5"/>
    <w:rsid w:val="007A0946"/>
    <w:rsid w:val="007A12DC"/>
    <w:rsid w:val="007A1F2C"/>
    <w:rsid w:val="007A2E79"/>
    <w:rsid w:val="007A48E2"/>
    <w:rsid w:val="007A4BA1"/>
    <w:rsid w:val="007A597B"/>
    <w:rsid w:val="007B0492"/>
    <w:rsid w:val="007B1F55"/>
    <w:rsid w:val="007B5439"/>
    <w:rsid w:val="007C294D"/>
    <w:rsid w:val="007C2BD9"/>
    <w:rsid w:val="007C4F23"/>
    <w:rsid w:val="007C6068"/>
    <w:rsid w:val="007D4C8D"/>
    <w:rsid w:val="007D7CA6"/>
    <w:rsid w:val="007E56E3"/>
    <w:rsid w:val="007E6424"/>
    <w:rsid w:val="007E6F1A"/>
    <w:rsid w:val="007E75D0"/>
    <w:rsid w:val="007F26DA"/>
    <w:rsid w:val="007F4878"/>
    <w:rsid w:val="007F79CF"/>
    <w:rsid w:val="00802A67"/>
    <w:rsid w:val="008044E2"/>
    <w:rsid w:val="00812D65"/>
    <w:rsid w:val="00820F98"/>
    <w:rsid w:val="00821472"/>
    <w:rsid w:val="008237AB"/>
    <w:rsid w:val="00826F30"/>
    <w:rsid w:val="00830D9A"/>
    <w:rsid w:val="00835549"/>
    <w:rsid w:val="0083597E"/>
    <w:rsid w:val="008361AE"/>
    <w:rsid w:val="0084679E"/>
    <w:rsid w:val="00860429"/>
    <w:rsid w:val="00860829"/>
    <w:rsid w:val="00862A86"/>
    <w:rsid w:val="0086772B"/>
    <w:rsid w:val="008756C0"/>
    <w:rsid w:val="00876694"/>
    <w:rsid w:val="00876D74"/>
    <w:rsid w:val="008800C8"/>
    <w:rsid w:val="008804DA"/>
    <w:rsid w:val="008857EC"/>
    <w:rsid w:val="00885B45"/>
    <w:rsid w:val="00886229"/>
    <w:rsid w:val="0089307B"/>
    <w:rsid w:val="00893F24"/>
    <w:rsid w:val="008940A9"/>
    <w:rsid w:val="008A4007"/>
    <w:rsid w:val="008B0995"/>
    <w:rsid w:val="008B6267"/>
    <w:rsid w:val="008C019C"/>
    <w:rsid w:val="008C09CA"/>
    <w:rsid w:val="008D155C"/>
    <w:rsid w:val="008D2516"/>
    <w:rsid w:val="008D3A6C"/>
    <w:rsid w:val="008E297F"/>
    <w:rsid w:val="008F6553"/>
    <w:rsid w:val="008F7E9B"/>
    <w:rsid w:val="00901064"/>
    <w:rsid w:val="009054D9"/>
    <w:rsid w:val="0090610C"/>
    <w:rsid w:val="00916CE4"/>
    <w:rsid w:val="009203B6"/>
    <w:rsid w:val="009220B2"/>
    <w:rsid w:val="00924A15"/>
    <w:rsid w:val="00925ECF"/>
    <w:rsid w:val="0093047A"/>
    <w:rsid w:val="00931AE3"/>
    <w:rsid w:val="00933E32"/>
    <w:rsid w:val="00934C86"/>
    <w:rsid w:val="0093603D"/>
    <w:rsid w:val="009372C4"/>
    <w:rsid w:val="00942FA5"/>
    <w:rsid w:val="00943C73"/>
    <w:rsid w:val="009544FA"/>
    <w:rsid w:val="00954D1B"/>
    <w:rsid w:val="009608FA"/>
    <w:rsid w:val="00973262"/>
    <w:rsid w:val="00982BBA"/>
    <w:rsid w:val="009836DA"/>
    <w:rsid w:val="009840B5"/>
    <w:rsid w:val="0098548A"/>
    <w:rsid w:val="00990B5B"/>
    <w:rsid w:val="009969DD"/>
    <w:rsid w:val="00997802"/>
    <w:rsid w:val="009A65E1"/>
    <w:rsid w:val="009A71AA"/>
    <w:rsid w:val="009A71C9"/>
    <w:rsid w:val="009B1579"/>
    <w:rsid w:val="009B36B0"/>
    <w:rsid w:val="009B5893"/>
    <w:rsid w:val="009C2A5A"/>
    <w:rsid w:val="009C35D6"/>
    <w:rsid w:val="009D25A4"/>
    <w:rsid w:val="009D5646"/>
    <w:rsid w:val="009D6D9A"/>
    <w:rsid w:val="009F1F60"/>
    <w:rsid w:val="009F6E80"/>
    <w:rsid w:val="00A02062"/>
    <w:rsid w:val="00A025F0"/>
    <w:rsid w:val="00A04264"/>
    <w:rsid w:val="00A04F63"/>
    <w:rsid w:val="00A05AF3"/>
    <w:rsid w:val="00A07799"/>
    <w:rsid w:val="00A07CEC"/>
    <w:rsid w:val="00A1534C"/>
    <w:rsid w:val="00A26D68"/>
    <w:rsid w:val="00A30BCF"/>
    <w:rsid w:val="00A346C2"/>
    <w:rsid w:val="00A35BDB"/>
    <w:rsid w:val="00A36D8B"/>
    <w:rsid w:val="00A403A8"/>
    <w:rsid w:val="00A4714E"/>
    <w:rsid w:val="00A50D16"/>
    <w:rsid w:val="00A50DFC"/>
    <w:rsid w:val="00A5176E"/>
    <w:rsid w:val="00A547AC"/>
    <w:rsid w:val="00A55C9E"/>
    <w:rsid w:val="00A5635E"/>
    <w:rsid w:val="00A5648E"/>
    <w:rsid w:val="00A60D86"/>
    <w:rsid w:val="00A66052"/>
    <w:rsid w:val="00A70775"/>
    <w:rsid w:val="00A76B47"/>
    <w:rsid w:val="00A80663"/>
    <w:rsid w:val="00A81EB8"/>
    <w:rsid w:val="00A84391"/>
    <w:rsid w:val="00A84E5E"/>
    <w:rsid w:val="00AA0A82"/>
    <w:rsid w:val="00AA22CC"/>
    <w:rsid w:val="00AA6A36"/>
    <w:rsid w:val="00AB56FC"/>
    <w:rsid w:val="00AD2396"/>
    <w:rsid w:val="00AD239E"/>
    <w:rsid w:val="00AD580B"/>
    <w:rsid w:val="00AD594E"/>
    <w:rsid w:val="00AD5E97"/>
    <w:rsid w:val="00AE5753"/>
    <w:rsid w:val="00AE70DA"/>
    <w:rsid w:val="00AE7104"/>
    <w:rsid w:val="00AE7616"/>
    <w:rsid w:val="00AF12FD"/>
    <w:rsid w:val="00AF26F4"/>
    <w:rsid w:val="00AF3937"/>
    <w:rsid w:val="00AF4AE9"/>
    <w:rsid w:val="00AF6AF0"/>
    <w:rsid w:val="00B003B4"/>
    <w:rsid w:val="00B0253F"/>
    <w:rsid w:val="00B04018"/>
    <w:rsid w:val="00B07FF8"/>
    <w:rsid w:val="00B11ECA"/>
    <w:rsid w:val="00B153E2"/>
    <w:rsid w:val="00B163CA"/>
    <w:rsid w:val="00B16407"/>
    <w:rsid w:val="00B239FF"/>
    <w:rsid w:val="00B23E15"/>
    <w:rsid w:val="00B24E0B"/>
    <w:rsid w:val="00B26118"/>
    <w:rsid w:val="00B26614"/>
    <w:rsid w:val="00B3036D"/>
    <w:rsid w:val="00B324BE"/>
    <w:rsid w:val="00B33F8F"/>
    <w:rsid w:val="00B37033"/>
    <w:rsid w:val="00B439F5"/>
    <w:rsid w:val="00B46F4D"/>
    <w:rsid w:val="00B47225"/>
    <w:rsid w:val="00B47DE8"/>
    <w:rsid w:val="00B5046D"/>
    <w:rsid w:val="00B52B38"/>
    <w:rsid w:val="00B53580"/>
    <w:rsid w:val="00B53F4E"/>
    <w:rsid w:val="00B55331"/>
    <w:rsid w:val="00B57D96"/>
    <w:rsid w:val="00B668F3"/>
    <w:rsid w:val="00B71E3C"/>
    <w:rsid w:val="00B72892"/>
    <w:rsid w:val="00B7427B"/>
    <w:rsid w:val="00B81B82"/>
    <w:rsid w:val="00B81F67"/>
    <w:rsid w:val="00B82D58"/>
    <w:rsid w:val="00B922D1"/>
    <w:rsid w:val="00B93004"/>
    <w:rsid w:val="00B972D1"/>
    <w:rsid w:val="00BA3F63"/>
    <w:rsid w:val="00BA73AA"/>
    <w:rsid w:val="00BB01BE"/>
    <w:rsid w:val="00BB03FF"/>
    <w:rsid w:val="00BB4980"/>
    <w:rsid w:val="00BC2D50"/>
    <w:rsid w:val="00BC5E53"/>
    <w:rsid w:val="00BD4476"/>
    <w:rsid w:val="00BD4BC0"/>
    <w:rsid w:val="00BD6CC1"/>
    <w:rsid w:val="00BE0D75"/>
    <w:rsid w:val="00BE590A"/>
    <w:rsid w:val="00BE700D"/>
    <w:rsid w:val="00BF132C"/>
    <w:rsid w:val="00BF25BD"/>
    <w:rsid w:val="00BF295F"/>
    <w:rsid w:val="00BF491D"/>
    <w:rsid w:val="00BF5DB1"/>
    <w:rsid w:val="00BF68AF"/>
    <w:rsid w:val="00C02525"/>
    <w:rsid w:val="00C104F4"/>
    <w:rsid w:val="00C118A8"/>
    <w:rsid w:val="00C14483"/>
    <w:rsid w:val="00C14EA8"/>
    <w:rsid w:val="00C21593"/>
    <w:rsid w:val="00C22AD0"/>
    <w:rsid w:val="00C316B2"/>
    <w:rsid w:val="00C34905"/>
    <w:rsid w:val="00C36C6C"/>
    <w:rsid w:val="00C37D1A"/>
    <w:rsid w:val="00C40658"/>
    <w:rsid w:val="00C45812"/>
    <w:rsid w:val="00C50A2C"/>
    <w:rsid w:val="00C50D8C"/>
    <w:rsid w:val="00C5243F"/>
    <w:rsid w:val="00C54454"/>
    <w:rsid w:val="00C6025A"/>
    <w:rsid w:val="00C65C68"/>
    <w:rsid w:val="00C80DBF"/>
    <w:rsid w:val="00C8214C"/>
    <w:rsid w:val="00C8568A"/>
    <w:rsid w:val="00C85C91"/>
    <w:rsid w:val="00C868DA"/>
    <w:rsid w:val="00C9409A"/>
    <w:rsid w:val="00C94EE6"/>
    <w:rsid w:val="00CA3F32"/>
    <w:rsid w:val="00CA4B1A"/>
    <w:rsid w:val="00CA5840"/>
    <w:rsid w:val="00CB2A8E"/>
    <w:rsid w:val="00CB665C"/>
    <w:rsid w:val="00CE18E5"/>
    <w:rsid w:val="00CE5378"/>
    <w:rsid w:val="00CF053B"/>
    <w:rsid w:val="00CF1796"/>
    <w:rsid w:val="00D0137E"/>
    <w:rsid w:val="00D03D9D"/>
    <w:rsid w:val="00D100D4"/>
    <w:rsid w:val="00D1151B"/>
    <w:rsid w:val="00D13AC7"/>
    <w:rsid w:val="00D204AA"/>
    <w:rsid w:val="00D230B9"/>
    <w:rsid w:val="00D256F8"/>
    <w:rsid w:val="00D25A76"/>
    <w:rsid w:val="00D26254"/>
    <w:rsid w:val="00D33B6C"/>
    <w:rsid w:val="00D36060"/>
    <w:rsid w:val="00D41674"/>
    <w:rsid w:val="00D41891"/>
    <w:rsid w:val="00D41DF8"/>
    <w:rsid w:val="00D421A6"/>
    <w:rsid w:val="00D45DF2"/>
    <w:rsid w:val="00D4628B"/>
    <w:rsid w:val="00D4658C"/>
    <w:rsid w:val="00D50C6A"/>
    <w:rsid w:val="00D527D1"/>
    <w:rsid w:val="00D544B4"/>
    <w:rsid w:val="00D636CB"/>
    <w:rsid w:val="00D63926"/>
    <w:rsid w:val="00D64C47"/>
    <w:rsid w:val="00D6698A"/>
    <w:rsid w:val="00D71F08"/>
    <w:rsid w:val="00D87339"/>
    <w:rsid w:val="00DA12DB"/>
    <w:rsid w:val="00DA1B22"/>
    <w:rsid w:val="00DA1C80"/>
    <w:rsid w:val="00DA303B"/>
    <w:rsid w:val="00DA319A"/>
    <w:rsid w:val="00DB05E4"/>
    <w:rsid w:val="00DB25E0"/>
    <w:rsid w:val="00DB3CB3"/>
    <w:rsid w:val="00DB3D31"/>
    <w:rsid w:val="00DB5161"/>
    <w:rsid w:val="00DC025D"/>
    <w:rsid w:val="00DC4D2A"/>
    <w:rsid w:val="00DD5022"/>
    <w:rsid w:val="00DD6D71"/>
    <w:rsid w:val="00DD6ECE"/>
    <w:rsid w:val="00DE2754"/>
    <w:rsid w:val="00DE2A44"/>
    <w:rsid w:val="00DE663E"/>
    <w:rsid w:val="00DF2CB7"/>
    <w:rsid w:val="00DF37A1"/>
    <w:rsid w:val="00DF7DF8"/>
    <w:rsid w:val="00E14A6E"/>
    <w:rsid w:val="00E23D65"/>
    <w:rsid w:val="00E33363"/>
    <w:rsid w:val="00E342A0"/>
    <w:rsid w:val="00E43F18"/>
    <w:rsid w:val="00E45BCA"/>
    <w:rsid w:val="00E4631E"/>
    <w:rsid w:val="00E4779E"/>
    <w:rsid w:val="00E5351E"/>
    <w:rsid w:val="00E6341E"/>
    <w:rsid w:val="00E636FC"/>
    <w:rsid w:val="00E7158C"/>
    <w:rsid w:val="00E7294A"/>
    <w:rsid w:val="00E75276"/>
    <w:rsid w:val="00E83E7B"/>
    <w:rsid w:val="00E85673"/>
    <w:rsid w:val="00E85A8F"/>
    <w:rsid w:val="00E86D84"/>
    <w:rsid w:val="00E8752A"/>
    <w:rsid w:val="00E92EB2"/>
    <w:rsid w:val="00E93CBF"/>
    <w:rsid w:val="00E96512"/>
    <w:rsid w:val="00EA038D"/>
    <w:rsid w:val="00EB5DA5"/>
    <w:rsid w:val="00EC192C"/>
    <w:rsid w:val="00EC3CA9"/>
    <w:rsid w:val="00ED4B53"/>
    <w:rsid w:val="00EE1DED"/>
    <w:rsid w:val="00EE63E9"/>
    <w:rsid w:val="00EE6528"/>
    <w:rsid w:val="00EF23CD"/>
    <w:rsid w:val="00EF26DD"/>
    <w:rsid w:val="00F06F64"/>
    <w:rsid w:val="00F0726E"/>
    <w:rsid w:val="00F11A73"/>
    <w:rsid w:val="00F11F6D"/>
    <w:rsid w:val="00F23CF3"/>
    <w:rsid w:val="00F24575"/>
    <w:rsid w:val="00F276C2"/>
    <w:rsid w:val="00F34B47"/>
    <w:rsid w:val="00F35A23"/>
    <w:rsid w:val="00F36F32"/>
    <w:rsid w:val="00F37449"/>
    <w:rsid w:val="00F37C37"/>
    <w:rsid w:val="00F408E6"/>
    <w:rsid w:val="00F64340"/>
    <w:rsid w:val="00F6674E"/>
    <w:rsid w:val="00F6676C"/>
    <w:rsid w:val="00F704CC"/>
    <w:rsid w:val="00F71B2A"/>
    <w:rsid w:val="00F743FD"/>
    <w:rsid w:val="00F7491D"/>
    <w:rsid w:val="00F75765"/>
    <w:rsid w:val="00F7588E"/>
    <w:rsid w:val="00F82A44"/>
    <w:rsid w:val="00F82AD5"/>
    <w:rsid w:val="00F83D77"/>
    <w:rsid w:val="00F85149"/>
    <w:rsid w:val="00F92A19"/>
    <w:rsid w:val="00F959D9"/>
    <w:rsid w:val="00F95EF9"/>
    <w:rsid w:val="00FA194E"/>
    <w:rsid w:val="00FA1B72"/>
    <w:rsid w:val="00FA506E"/>
    <w:rsid w:val="00FB60C3"/>
    <w:rsid w:val="00FC1B7B"/>
    <w:rsid w:val="00FC2257"/>
    <w:rsid w:val="00FC517D"/>
    <w:rsid w:val="00FD1E4E"/>
    <w:rsid w:val="00FD32EF"/>
    <w:rsid w:val="00FD4BB7"/>
    <w:rsid w:val="00FD6CD5"/>
    <w:rsid w:val="00FE35ED"/>
    <w:rsid w:val="00FF12B3"/>
    <w:rsid w:val="00FF50D8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30FD"/>
  <w15:chartTrackingRefBased/>
  <w15:docId w15:val="{1A2C247B-4133-42D8-A1A4-C948E026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118"/>
    <w:pPr>
      <w:tabs>
        <w:tab w:val="center" w:pos="4320"/>
        <w:tab w:val="right" w:pos="8640"/>
      </w:tabs>
    </w:pPr>
    <w:rPr>
      <w:rFonts w:eastAsia="Calibri" w:cs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B26118"/>
    <w:pPr>
      <w:tabs>
        <w:tab w:val="center" w:pos="4320"/>
        <w:tab w:val="right" w:pos="8640"/>
      </w:tabs>
    </w:pPr>
    <w:rPr>
      <w:rFonts w:eastAsia="Calibri" w:cs="Arial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B26118"/>
    <w:pPr>
      <w:widowControl w:val="0"/>
      <w:suppressAutoHyphens/>
    </w:pPr>
    <w:rPr>
      <w:rFonts w:eastAsia="Calibri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6118"/>
    <w:pPr>
      <w:ind w:left="720"/>
      <w:contextualSpacing/>
    </w:pPr>
  </w:style>
  <w:style w:type="character" w:styleId="Emphasis">
    <w:name w:val="Emphasis"/>
    <w:qFormat/>
    <w:rsid w:val="00B26118"/>
    <w:rPr>
      <w:i/>
      <w:iCs/>
    </w:rPr>
  </w:style>
  <w:style w:type="table" w:styleId="TableGrid">
    <w:name w:val="Table Grid"/>
    <w:basedOn w:val="TableNormal"/>
    <w:uiPriority w:val="39"/>
    <w:rsid w:val="0057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44FA"/>
    <w:rPr>
      <w:color w:val="808080"/>
    </w:rPr>
  </w:style>
  <w:style w:type="paragraph" w:styleId="Revision">
    <w:name w:val="Revision"/>
    <w:hidden/>
    <w:uiPriority w:val="99"/>
    <w:semiHidden/>
    <w:rsid w:val="0019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0DC9316F651438CBFEFBD93CB21BE" ma:contentTypeVersion="15" ma:contentTypeDescription="Create a new document." ma:contentTypeScope="" ma:versionID="630ba9c990dab897db6837651351e660">
  <xsd:schema xmlns:xsd="http://www.w3.org/2001/XMLSchema" xmlns:xs="http://www.w3.org/2001/XMLSchema" xmlns:p="http://schemas.microsoft.com/office/2006/metadata/properties" xmlns:ns2="daa2b5b5-8ed1-4aa9-89fe-c422e2840d29" xmlns:ns3="80c585ee-f663-4979-a7fb-15ab8dede097" targetNamespace="http://schemas.microsoft.com/office/2006/metadata/properties" ma:root="true" ma:fieldsID="1aa7c1266e4c41c05df04eb14bfa3697" ns2:_="" ns3:_="">
    <xsd:import namespace="daa2b5b5-8ed1-4aa9-89fe-c422e2840d29"/>
    <xsd:import namespace="80c585ee-f663-4979-a7fb-15ab8dede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2b5b5-8ed1-4aa9-89fe-c422e2840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ae8d19-bfb9-4a0f-ac0e-e3cf529a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85ee-f663-4979-a7fb-15ab8dede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460a90-fcea-4489-84b5-4f7828af0651}" ma:internalName="TaxCatchAll" ma:showField="CatchAllData" ma:web="80c585ee-f663-4979-a7fb-15ab8dede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2b5b5-8ed1-4aa9-89fe-c422e2840d29">
      <Terms xmlns="http://schemas.microsoft.com/office/infopath/2007/PartnerControls"/>
    </lcf76f155ced4ddcb4097134ff3c332f>
    <TaxCatchAll xmlns="80c585ee-f663-4979-a7fb-15ab8dede097" xsi:nil="true"/>
  </documentManagement>
</p:properties>
</file>

<file path=customXml/itemProps1.xml><?xml version="1.0" encoding="utf-8"?>
<ds:datastoreItem xmlns:ds="http://schemas.openxmlformats.org/officeDocument/2006/customXml" ds:itemID="{D007BC17-071F-4BCA-8A8A-0A9F183B1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2b5b5-8ed1-4aa9-89fe-c422e2840d29"/>
    <ds:schemaRef ds:uri="80c585ee-f663-4979-a7fb-15ab8dede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50017-8F8D-49FE-966E-6646A67FB6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683F8-28F6-4441-9AFC-FE6720B7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98444-25BC-4E5C-A0EA-C9CFFF5AE033}">
  <ds:schemaRefs>
    <ds:schemaRef ds:uri="http://schemas.microsoft.com/office/2006/metadata/properties"/>
    <ds:schemaRef ds:uri="http://schemas.microsoft.com/office/infopath/2007/PartnerControls"/>
    <ds:schemaRef ds:uri="daa2b5b5-8ed1-4aa9-89fe-c422e2840d29"/>
    <ds:schemaRef ds:uri="80c585ee-f663-4979-a7fb-15ab8dede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Phillips</dc:creator>
  <cp:keywords/>
  <dc:description/>
  <cp:lastModifiedBy>Stuart Dent</cp:lastModifiedBy>
  <cp:revision>2</cp:revision>
  <cp:lastPrinted>2022-05-10T17:41:00Z</cp:lastPrinted>
  <dcterms:created xsi:type="dcterms:W3CDTF">2024-10-01T07:16:00Z</dcterms:created>
  <dcterms:modified xsi:type="dcterms:W3CDTF">2024-10-01T07:16:00Z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0x0101007E20DC9316F651438CBFEFBD93CB21BE</vt:lpwstr>
  </property>
  <property fmtid="{D5CDD505-2E9C-101B-9397-08002B2CF9AE}" pid="3" name="MediaServiceImageTags">
    <vt:lpwstr/>
  </property>
</Properties>
</file>